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27029590" w:displacedByCustomXml="next"/>
    <w:bookmarkEnd w:id="0" w:displacedByCustomXml="next"/>
    <w:bookmarkStart w:id="1" w:name="_Hlk26952518" w:displacedByCustomXml="next"/>
    <w:sdt>
      <w:sdtPr>
        <w:rPr>
          <w:rFonts w:eastAsia="Times New Roman" w:cs="Times New Roman"/>
          <w:color w:val="505759"/>
          <w:sz w:val="24"/>
          <w:szCs w:val="24"/>
        </w:rPr>
        <w:id w:val="295346061"/>
        <w:docPartObj>
          <w:docPartGallery w:val="Cover Pages"/>
          <w:docPartUnique/>
        </w:docPartObj>
      </w:sdtPr>
      <w:sdtEndPr/>
      <w:sdtContent>
        <w:p w14:paraId="05AA6708" w14:textId="1821AB1B" w:rsidR="00DF24EB" w:rsidRPr="00DF24EB" w:rsidRDefault="000D6C4E" w:rsidP="000D6C4E">
          <w:pPr>
            <w:spacing w:after="0" w:line="240" w:lineRule="auto"/>
            <w:rPr>
              <w:rFonts w:eastAsia="Times New Roman" w:cs="Times New Roman"/>
              <w:color w:val="505759"/>
              <w:sz w:val="24"/>
              <w:szCs w:val="24"/>
            </w:rPr>
          </w:pPr>
          <w:r>
            <w:rPr>
              <w:rFonts w:eastAsia="Times New Roman" w:cs="Times New Roman"/>
              <w:noProof/>
              <w:color w:val="505759"/>
              <w:sz w:val="24"/>
              <w:szCs w:val="24"/>
            </w:rPr>
            <mc:AlternateContent>
              <mc:Choice Requires="wps">
                <w:drawing>
                  <wp:anchor distT="0" distB="0" distL="114300" distR="114300" simplePos="0" relativeHeight="251686994" behindDoc="0" locked="0" layoutInCell="1" allowOverlap="1" wp14:anchorId="7FE18DA9" wp14:editId="2412A59E">
                    <wp:simplePos x="0" y="0"/>
                    <wp:positionH relativeFrom="column">
                      <wp:posOffset>171450</wp:posOffset>
                    </wp:positionH>
                    <wp:positionV relativeFrom="paragraph">
                      <wp:posOffset>-111125</wp:posOffset>
                    </wp:positionV>
                    <wp:extent cx="6191250" cy="3495675"/>
                    <wp:effectExtent l="38100" t="38100" r="57150" b="66675"/>
                    <wp:wrapNone/>
                    <wp:docPr id="6" name="Text Box 6"/>
                    <wp:cNvGraphicFramePr/>
                    <a:graphic xmlns:a="http://schemas.openxmlformats.org/drawingml/2006/main">
                      <a:graphicData uri="http://schemas.microsoft.com/office/word/2010/wordprocessingShape">
                        <wps:wsp>
                          <wps:cNvSpPr txBox="1"/>
                          <wps:spPr>
                            <a:xfrm>
                              <a:off x="0" y="0"/>
                              <a:ext cx="6191250" cy="3495675"/>
                            </a:xfrm>
                            <a:custGeom>
                              <a:avLst/>
                              <a:gdLst>
                                <a:gd name="connsiteX0" fmla="*/ 0 w 6191250"/>
                                <a:gd name="connsiteY0" fmla="*/ 0 h 3495675"/>
                                <a:gd name="connsiteX1" fmla="*/ 564092 w 6191250"/>
                                <a:gd name="connsiteY1" fmla="*/ 0 h 3495675"/>
                                <a:gd name="connsiteX2" fmla="*/ 1066271 w 6191250"/>
                                <a:gd name="connsiteY2" fmla="*/ 0 h 3495675"/>
                                <a:gd name="connsiteX3" fmla="*/ 1692275 w 6191250"/>
                                <a:gd name="connsiteY3" fmla="*/ 0 h 3495675"/>
                                <a:gd name="connsiteX4" fmla="*/ 2256367 w 6191250"/>
                                <a:gd name="connsiteY4" fmla="*/ 0 h 3495675"/>
                                <a:gd name="connsiteX5" fmla="*/ 2758546 w 6191250"/>
                                <a:gd name="connsiteY5" fmla="*/ 0 h 3495675"/>
                                <a:gd name="connsiteX6" fmla="*/ 3322637 w 6191250"/>
                                <a:gd name="connsiteY6" fmla="*/ 0 h 3495675"/>
                                <a:gd name="connsiteX7" fmla="*/ 3824817 w 6191250"/>
                                <a:gd name="connsiteY7" fmla="*/ 0 h 3495675"/>
                                <a:gd name="connsiteX8" fmla="*/ 4450821 w 6191250"/>
                                <a:gd name="connsiteY8" fmla="*/ 0 h 3495675"/>
                                <a:gd name="connsiteX9" fmla="*/ 5262563 w 6191250"/>
                                <a:gd name="connsiteY9" fmla="*/ 0 h 3495675"/>
                                <a:gd name="connsiteX10" fmla="*/ 6191250 w 6191250"/>
                                <a:gd name="connsiteY10" fmla="*/ 0 h 3495675"/>
                                <a:gd name="connsiteX11" fmla="*/ 6191250 w 6191250"/>
                                <a:gd name="connsiteY11" fmla="*/ 664178 h 3495675"/>
                                <a:gd name="connsiteX12" fmla="*/ 6191250 w 6191250"/>
                                <a:gd name="connsiteY12" fmla="*/ 1363313 h 3495675"/>
                                <a:gd name="connsiteX13" fmla="*/ 6191250 w 6191250"/>
                                <a:gd name="connsiteY13" fmla="*/ 2097405 h 3495675"/>
                                <a:gd name="connsiteX14" fmla="*/ 6191250 w 6191250"/>
                                <a:gd name="connsiteY14" fmla="*/ 2691670 h 3495675"/>
                                <a:gd name="connsiteX15" fmla="*/ 6191250 w 6191250"/>
                                <a:gd name="connsiteY15" fmla="*/ 3495675 h 3495675"/>
                                <a:gd name="connsiteX16" fmla="*/ 5503333 w 6191250"/>
                                <a:gd name="connsiteY16" fmla="*/ 3495675 h 3495675"/>
                                <a:gd name="connsiteX17" fmla="*/ 4753504 w 6191250"/>
                                <a:gd name="connsiteY17" fmla="*/ 3495675 h 3495675"/>
                                <a:gd name="connsiteX18" fmla="*/ 4127500 w 6191250"/>
                                <a:gd name="connsiteY18" fmla="*/ 3495675 h 3495675"/>
                                <a:gd name="connsiteX19" fmla="*/ 3563408 w 6191250"/>
                                <a:gd name="connsiteY19" fmla="*/ 3495675 h 3495675"/>
                                <a:gd name="connsiteX20" fmla="*/ 2813579 w 6191250"/>
                                <a:gd name="connsiteY20" fmla="*/ 3495675 h 3495675"/>
                                <a:gd name="connsiteX21" fmla="*/ 2311400 w 6191250"/>
                                <a:gd name="connsiteY21" fmla="*/ 3495675 h 3495675"/>
                                <a:gd name="connsiteX22" fmla="*/ 1747308 w 6191250"/>
                                <a:gd name="connsiteY22" fmla="*/ 3495675 h 3495675"/>
                                <a:gd name="connsiteX23" fmla="*/ 997479 w 6191250"/>
                                <a:gd name="connsiteY23" fmla="*/ 3495675 h 3495675"/>
                                <a:gd name="connsiteX24" fmla="*/ 0 w 6191250"/>
                                <a:gd name="connsiteY24" fmla="*/ 3495675 h 3495675"/>
                                <a:gd name="connsiteX25" fmla="*/ 0 w 6191250"/>
                                <a:gd name="connsiteY25" fmla="*/ 2726627 h 3495675"/>
                                <a:gd name="connsiteX26" fmla="*/ 0 w 6191250"/>
                                <a:gd name="connsiteY26" fmla="*/ 2132362 h 3495675"/>
                                <a:gd name="connsiteX27" fmla="*/ 0 w 6191250"/>
                                <a:gd name="connsiteY27" fmla="*/ 1433227 h 3495675"/>
                                <a:gd name="connsiteX28" fmla="*/ 0 w 6191250"/>
                                <a:gd name="connsiteY28" fmla="*/ 804005 h 3495675"/>
                                <a:gd name="connsiteX29" fmla="*/ 0 w 6191250"/>
                                <a:gd name="connsiteY29" fmla="*/ 0 h 3495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6191250" h="3495675" extrusionOk="0">
                                  <a:moveTo>
                                    <a:pt x="0" y="0"/>
                                  </a:moveTo>
                                  <a:cubicBezTo>
                                    <a:pt x="161452" y="189"/>
                                    <a:pt x="352722" y="5677"/>
                                    <a:pt x="564092" y="0"/>
                                  </a:cubicBezTo>
                                  <a:cubicBezTo>
                                    <a:pt x="775462" y="-5677"/>
                                    <a:pt x="945228" y="-24373"/>
                                    <a:pt x="1066271" y="0"/>
                                  </a:cubicBezTo>
                                  <a:cubicBezTo>
                                    <a:pt x="1187314" y="24373"/>
                                    <a:pt x="1551968" y="26649"/>
                                    <a:pt x="1692275" y="0"/>
                                  </a:cubicBezTo>
                                  <a:cubicBezTo>
                                    <a:pt x="1832582" y="-26649"/>
                                    <a:pt x="2080546" y="195"/>
                                    <a:pt x="2256367" y="0"/>
                                  </a:cubicBezTo>
                                  <a:cubicBezTo>
                                    <a:pt x="2432188" y="-195"/>
                                    <a:pt x="2656457" y="-12694"/>
                                    <a:pt x="2758546" y="0"/>
                                  </a:cubicBezTo>
                                  <a:cubicBezTo>
                                    <a:pt x="2860635" y="12694"/>
                                    <a:pt x="3052209" y="5892"/>
                                    <a:pt x="3322637" y="0"/>
                                  </a:cubicBezTo>
                                  <a:cubicBezTo>
                                    <a:pt x="3593065" y="-5892"/>
                                    <a:pt x="3696952" y="10617"/>
                                    <a:pt x="3824817" y="0"/>
                                  </a:cubicBezTo>
                                  <a:cubicBezTo>
                                    <a:pt x="3952682" y="-10617"/>
                                    <a:pt x="4317192" y="-8300"/>
                                    <a:pt x="4450821" y="0"/>
                                  </a:cubicBezTo>
                                  <a:cubicBezTo>
                                    <a:pt x="4584450" y="8300"/>
                                    <a:pt x="4978599" y="1032"/>
                                    <a:pt x="5262563" y="0"/>
                                  </a:cubicBezTo>
                                  <a:cubicBezTo>
                                    <a:pt x="5546527" y="-1032"/>
                                    <a:pt x="5792400" y="29315"/>
                                    <a:pt x="6191250" y="0"/>
                                  </a:cubicBezTo>
                                  <a:cubicBezTo>
                                    <a:pt x="6197813" y="208990"/>
                                    <a:pt x="6222408" y="390005"/>
                                    <a:pt x="6191250" y="664178"/>
                                  </a:cubicBezTo>
                                  <a:cubicBezTo>
                                    <a:pt x="6160092" y="938351"/>
                                    <a:pt x="6210072" y="1059256"/>
                                    <a:pt x="6191250" y="1363313"/>
                                  </a:cubicBezTo>
                                  <a:cubicBezTo>
                                    <a:pt x="6172428" y="1667371"/>
                                    <a:pt x="6219703" y="1740140"/>
                                    <a:pt x="6191250" y="2097405"/>
                                  </a:cubicBezTo>
                                  <a:cubicBezTo>
                                    <a:pt x="6162797" y="2454670"/>
                                    <a:pt x="6203984" y="2514455"/>
                                    <a:pt x="6191250" y="2691670"/>
                                  </a:cubicBezTo>
                                  <a:cubicBezTo>
                                    <a:pt x="6178516" y="2868886"/>
                                    <a:pt x="6169678" y="3322678"/>
                                    <a:pt x="6191250" y="3495675"/>
                                  </a:cubicBezTo>
                                  <a:cubicBezTo>
                                    <a:pt x="6029444" y="3510338"/>
                                    <a:pt x="5670117" y="3477101"/>
                                    <a:pt x="5503333" y="3495675"/>
                                  </a:cubicBezTo>
                                  <a:cubicBezTo>
                                    <a:pt x="5336549" y="3514249"/>
                                    <a:pt x="4942072" y="3503754"/>
                                    <a:pt x="4753504" y="3495675"/>
                                  </a:cubicBezTo>
                                  <a:cubicBezTo>
                                    <a:pt x="4564936" y="3487596"/>
                                    <a:pt x="4351978" y="3466592"/>
                                    <a:pt x="4127500" y="3495675"/>
                                  </a:cubicBezTo>
                                  <a:cubicBezTo>
                                    <a:pt x="3903022" y="3524758"/>
                                    <a:pt x="3744967" y="3489231"/>
                                    <a:pt x="3563408" y="3495675"/>
                                  </a:cubicBezTo>
                                  <a:cubicBezTo>
                                    <a:pt x="3381849" y="3502119"/>
                                    <a:pt x="3037551" y="3520654"/>
                                    <a:pt x="2813579" y="3495675"/>
                                  </a:cubicBezTo>
                                  <a:cubicBezTo>
                                    <a:pt x="2589607" y="3470696"/>
                                    <a:pt x="2503357" y="3511641"/>
                                    <a:pt x="2311400" y="3495675"/>
                                  </a:cubicBezTo>
                                  <a:cubicBezTo>
                                    <a:pt x="2119443" y="3479709"/>
                                    <a:pt x="2022985" y="3512780"/>
                                    <a:pt x="1747308" y="3495675"/>
                                  </a:cubicBezTo>
                                  <a:cubicBezTo>
                                    <a:pt x="1471631" y="3478570"/>
                                    <a:pt x="1266517" y="3527203"/>
                                    <a:pt x="997479" y="3495675"/>
                                  </a:cubicBezTo>
                                  <a:cubicBezTo>
                                    <a:pt x="728441" y="3464147"/>
                                    <a:pt x="277258" y="3544171"/>
                                    <a:pt x="0" y="3495675"/>
                                  </a:cubicBezTo>
                                  <a:cubicBezTo>
                                    <a:pt x="-1152" y="3162362"/>
                                    <a:pt x="-28594" y="3010187"/>
                                    <a:pt x="0" y="2726627"/>
                                  </a:cubicBezTo>
                                  <a:cubicBezTo>
                                    <a:pt x="28594" y="2443067"/>
                                    <a:pt x="5383" y="2406441"/>
                                    <a:pt x="0" y="2132362"/>
                                  </a:cubicBezTo>
                                  <a:cubicBezTo>
                                    <a:pt x="-5383" y="1858284"/>
                                    <a:pt x="-16821" y="1594281"/>
                                    <a:pt x="0" y="1433227"/>
                                  </a:cubicBezTo>
                                  <a:cubicBezTo>
                                    <a:pt x="16821" y="1272174"/>
                                    <a:pt x="-28393" y="957675"/>
                                    <a:pt x="0" y="804005"/>
                                  </a:cubicBezTo>
                                  <a:cubicBezTo>
                                    <a:pt x="28393" y="650335"/>
                                    <a:pt x="-18070" y="295534"/>
                                    <a:pt x="0" y="0"/>
                                  </a:cubicBezTo>
                                  <a:close/>
                                </a:path>
                              </a:pathLst>
                            </a:custGeom>
                            <a:noFill/>
                            <a:ln w="57150">
                              <a:solidFill>
                                <a:schemeClr val="tx1"/>
                              </a:solidFill>
                              <a:extLst>
                                <a:ext uri="{C807C97D-BFC1-408E-A445-0C87EB9F89A2}">
                                  <ask:lineSketchStyleProps xmlns:ask="http://schemas.microsoft.com/office/drawing/2018/sketchyshapes" sd="4179722841">
                                    <a:prstGeom prst="rect">
                                      <a:avLst/>
                                    </a:prstGeom>
                                    <ask:type>
                                      <ask:lineSketchFreehand/>
                                    </ask:type>
                                  </ask:lineSketchStyleProps>
                                </a:ext>
                              </a:extLst>
                            </a:ln>
                          </wps:spPr>
                          <wps:txbx>
                            <w:txbxContent>
                              <w:p w14:paraId="5294FDB0" w14:textId="0F1F9D3A" w:rsidR="000D6C4E" w:rsidRPr="000D6C4E" w:rsidRDefault="009B53A0" w:rsidP="009B53A0">
                                <w:pPr>
                                  <w:jc w:val="center"/>
                                  <w:rPr>
                                    <w:rFonts w:ascii="Daytona Pro Light" w:hAnsi="Daytona Pro Light"/>
                                    <w:b/>
                                    <w:bCs/>
                                    <w:sz w:val="72"/>
                                    <w:szCs w:val="72"/>
                                  </w:rPr>
                                </w:pPr>
                                <w:r w:rsidRPr="000D6C4E">
                                  <w:rPr>
                                    <w:rFonts w:ascii="Daytona Pro Light" w:hAnsi="Daytona Pro Light"/>
                                    <w:b/>
                                    <w:bCs/>
                                    <w:sz w:val="72"/>
                                    <w:szCs w:val="72"/>
                                  </w:rPr>
                                  <w:t>Sm</w:t>
                                </w:r>
                                <w:r w:rsidR="000D6C4E" w:rsidRPr="000D6C4E">
                                  <w:rPr>
                                    <w:rFonts w:ascii="Daytona Pro Light" w:hAnsi="Daytona Pro Light"/>
                                    <w:b/>
                                    <w:bCs/>
                                    <w:sz w:val="72"/>
                                    <w:szCs w:val="72"/>
                                  </w:rPr>
                                  <w:t xml:space="preserve">all Steps Academy School </w:t>
                                </w:r>
                                <w:r w:rsidR="000D6C4E">
                                  <w:rPr>
                                    <w:rFonts w:ascii="Daytona Pro Light" w:hAnsi="Daytona Pro Light"/>
                                    <w:b/>
                                    <w:bCs/>
                                    <w:sz w:val="72"/>
                                    <w:szCs w:val="72"/>
                                  </w:rPr>
                                  <w:t>Y</w:t>
                                </w:r>
                                <w:r w:rsidR="000D6C4E" w:rsidRPr="000D6C4E">
                                  <w:rPr>
                                    <w:rFonts w:ascii="Daytona Pro Light" w:hAnsi="Daytona Pro Light"/>
                                    <w:b/>
                                    <w:bCs/>
                                    <w:sz w:val="72"/>
                                    <w:szCs w:val="72"/>
                                  </w:rPr>
                                  <w:t>ear</w:t>
                                </w:r>
                                <w:r w:rsidR="000D6C4E">
                                  <w:rPr>
                                    <w:rFonts w:ascii="Daytona Pro Light" w:hAnsi="Daytona Pro Light"/>
                                    <w:b/>
                                    <w:bCs/>
                                    <w:sz w:val="72"/>
                                    <w:szCs w:val="72"/>
                                  </w:rPr>
                                  <w:t xml:space="preserve"> Plan</w:t>
                                </w:r>
                                <w:r w:rsidR="000D6C4E" w:rsidRPr="000D6C4E">
                                  <w:rPr>
                                    <w:rFonts w:ascii="Daytona Pro Light" w:hAnsi="Daytona Pro Light"/>
                                    <w:b/>
                                    <w:bCs/>
                                    <w:sz w:val="72"/>
                                    <w:szCs w:val="72"/>
                                  </w:rPr>
                                  <w:t xml:space="preserve"> </w:t>
                                </w:r>
                              </w:p>
                              <w:p w14:paraId="66A37B6F" w14:textId="32948B2D" w:rsidR="000D6C4E" w:rsidRPr="000D6C4E" w:rsidRDefault="000D6C4E" w:rsidP="009B53A0">
                                <w:pPr>
                                  <w:jc w:val="center"/>
                                  <w:rPr>
                                    <w:rFonts w:ascii="Daytona Pro Light" w:hAnsi="Daytona Pro Light"/>
                                    <w:b/>
                                    <w:bCs/>
                                    <w:sz w:val="72"/>
                                    <w:szCs w:val="72"/>
                                  </w:rPr>
                                </w:pPr>
                                <w:r w:rsidRPr="000D6C4E">
                                  <w:rPr>
                                    <w:rFonts w:ascii="Daytona Pro Light" w:hAnsi="Daytona Pro Light"/>
                                    <w:b/>
                                    <w:bCs/>
                                    <w:sz w:val="72"/>
                                    <w:szCs w:val="72"/>
                                  </w:rPr>
                                  <w:t>2020-2021</w:t>
                                </w:r>
                              </w:p>
                              <w:p w14:paraId="4AE8806E" w14:textId="68E84FCD" w:rsidR="009B53A0" w:rsidRPr="000D6C4E" w:rsidRDefault="000D6C4E" w:rsidP="009B53A0">
                                <w:pPr>
                                  <w:jc w:val="center"/>
                                  <w:rPr>
                                    <w:rFonts w:ascii="Daytona Pro Light" w:hAnsi="Daytona Pro Light"/>
                                    <w:b/>
                                    <w:bCs/>
                                    <w:sz w:val="72"/>
                                    <w:szCs w:val="72"/>
                                  </w:rPr>
                                </w:pPr>
                                <w:r>
                                  <w:rPr>
                                    <w:rFonts w:ascii="Daytona Pro Light" w:hAnsi="Daytona Pro Light"/>
                                    <w:b/>
                                    <w:bCs/>
                                    <w:sz w:val="72"/>
                                    <w:szCs w:val="72"/>
                                  </w:rPr>
                                  <w:t>In r</w:t>
                                </w:r>
                                <w:r w:rsidRPr="000D6C4E">
                                  <w:rPr>
                                    <w:rFonts w:ascii="Daytona Pro Light" w:hAnsi="Daytona Pro Light"/>
                                    <w:b/>
                                    <w:bCs/>
                                    <w:sz w:val="72"/>
                                    <w:szCs w:val="72"/>
                                  </w:rPr>
                                  <w:t>esponse to COVID-19</w:t>
                                </w:r>
                              </w:p>
                              <w:p w14:paraId="70869F02" w14:textId="68B7FEE3" w:rsidR="009B53A0" w:rsidRPr="009B53A0" w:rsidRDefault="009B53A0" w:rsidP="009B53A0">
                                <w:pPr>
                                  <w:jc w:val="center"/>
                                  <w:rPr>
                                    <w:rFonts w:ascii="Daytona Pro Light" w:hAnsi="Daytona Pro Light"/>
                                    <w:b/>
                                    <w:bCs/>
                                    <w:color w:val="FFFFFF" w:themeColor="background1"/>
                                    <w:sz w:val="72"/>
                                    <w:szCs w:val="72"/>
                                  </w:rPr>
                                </w:pPr>
                                <w:r w:rsidRPr="009B53A0">
                                  <w:rPr>
                                    <w:rFonts w:ascii="Daytona Pro Light" w:hAnsi="Daytona Pro Light"/>
                                    <w:b/>
                                    <w:bCs/>
                                    <w:color w:val="FFFFFF" w:themeColor="background1"/>
                                    <w:sz w:val="72"/>
                                    <w:szCs w:val="72"/>
                                  </w:rPr>
                                  <w:t>School year Plan</w:t>
                                </w:r>
                              </w:p>
                              <w:p w14:paraId="75BA4C76" w14:textId="6AFE5FB7" w:rsidR="009B53A0" w:rsidRPr="009B53A0" w:rsidRDefault="009B53A0" w:rsidP="009B53A0">
                                <w:pPr>
                                  <w:jc w:val="center"/>
                                  <w:rPr>
                                    <w:rFonts w:ascii="Daytona Pro Light" w:hAnsi="Daytona Pro Light"/>
                                    <w:b/>
                                    <w:bCs/>
                                    <w:color w:val="FFFFFF" w:themeColor="background1"/>
                                    <w:sz w:val="72"/>
                                    <w:szCs w:val="72"/>
                                  </w:rPr>
                                </w:pPr>
                                <w:r w:rsidRPr="009B53A0">
                                  <w:rPr>
                                    <w:rFonts w:ascii="Daytona Pro Light" w:hAnsi="Daytona Pro Light"/>
                                    <w:b/>
                                    <w:bCs/>
                                    <w:color w:val="FFFFFF" w:themeColor="background1"/>
                                    <w:sz w:val="72"/>
                                    <w:szCs w:val="72"/>
                                  </w:rPr>
                                  <w:t>2020-2021</w:t>
                                </w:r>
                              </w:p>
                              <w:p w14:paraId="3BAAD7A2" w14:textId="31901A27" w:rsidR="009B53A0" w:rsidRPr="009B53A0" w:rsidRDefault="009B53A0" w:rsidP="009B53A0">
                                <w:pPr>
                                  <w:jc w:val="center"/>
                                  <w:rPr>
                                    <w:rFonts w:ascii="Daytona Pro Light" w:hAnsi="Daytona Pro Light"/>
                                    <w:b/>
                                    <w:bCs/>
                                    <w:color w:val="FFFFFF" w:themeColor="background1"/>
                                    <w:sz w:val="72"/>
                                    <w:szCs w:val="72"/>
                                  </w:rPr>
                                </w:pPr>
                                <w:r w:rsidRPr="009B53A0">
                                  <w:rPr>
                                    <w:rFonts w:ascii="Daytona Pro Light" w:hAnsi="Daytona Pro Light"/>
                                    <w:b/>
                                    <w:bCs/>
                                    <w:color w:val="FFFFFF" w:themeColor="background1"/>
                                    <w:sz w:val="72"/>
                                    <w:szCs w:val="72"/>
                                  </w:rPr>
                                  <w:t>In response to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18DA9" id="_x0000_t202" coordsize="21600,21600" o:spt="202" path="m,l,21600r21600,l21600,xe">
                    <v:stroke joinstyle="miter"/>
                    <v:path gradientshapeok="t" o:connecttype="rect"/>
                  </v:shapetype>
                  <v:shape id="Text Box 6" o:spid="_x0000_s1026" type="#_x0000_t202" style="position:absolute;margin-left:13.5pt;margin-top:-8.75pt;width:487.5pt;height:275.25pt;z-index:2516869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" filled="f" strokecolor="black [3213]" strokeweight="4.5pt">
                    <v:textbox>
                      <w:txbxContent>
                        <w:p w14:paraId="5294FDB0" w14:textId="0F1F9D3A" w:rsidR="000D6C4E" w:rsidRPr="000D6C4E" w:rsidRDefault="009B53A0" w:rsidP="009B53A0">
                          <w:pPr>
                            <w:jc w:val="center"/>
                            <w:rPr>
                              <w:rFonts w:ascii="Daytona Pro Light" w:hAnsi="Daytona Pro Light"/>
                              <w:b/>
                              <w:bCs/>
                              <w:sz w:val="72"/>
                              <w:szCs w:val="72"/>
                            </w:rPr>
                          </w:pPr>
                          <w:r w:rsidRPr="000D6C4E">
                            <w:rPr>
                              <w:rFonts w:ascii="Daytona Pro Light" w:hAnsi="Daytona Pro Light"/>
                              <w:b/>
                              <w:bCs/>
                              <w:sz w:val="72"/>
                              <w:szCs w:val="72"/>
                            </w:rPr>
                            <w:t>Sm</w:t>
                          </w:r>
                          <w:r w:rsidR="000D6C4E" w:rsidRPr="000D6C4E">
                            <w:rPr>
                              <w:rFonts w:ascii="Daytona Pro Light" w:hAnsi="Daytona Pro Light"/>
                              <w:b/>
                              <w:bCs/>
                              <w:sz w:val="72"/>
                              <w:szCs w:val="72"/>
                            </w:rPr>
                            <w:t xml:space="preserve">all Steps Academy School </w:t>
                          </w:r>
                          <w:r w:rsidR="000D6C4E">
                            <w:rPr>
                              <w:rFonts w:ascii="Daytona Pro Light" w:hAnsi="Daytona Pro Light"/>
                              <w:b/>
                              <w:bCs/>
                              <w:sz w:val="72"/>
                              <w:szCs w:val="72"/>
                            </w:rPr>
                            <w:t>Y</w:t>
                          </w:r>
                          <w:r w:rsidR="000D6C4E" w:rsidRPr="000D6C4E">
                            <w:rPr>
                              <w:rFonts w:ascii="Daytona Pro Light" w:hAnsi="Daytona Pro Light"/>
                              <w:b/>
                              <w:bCs/>
                              <w:sz w:val="72"/>
                              <w:szCs w:val="72"/>
                            </w:rPr>
                            <w:t>ear</w:t>
                          </w:r>
                          <w:r w:rsidR="000D6C4E">
                            <w:rPr>
                              <w:rFonts w:ascii="Daytona Pro Light" w:hAnsi="Daytona Pro Light"/>
                              <w:b/>
                              <w:bCs/>
                              <w:sz w:val="72"/>
                              <w:szCs w:val="72"/>
                            </w:rPr>
                            <w:t xml:space="preserve"> Plan</w:t>
                          </w:r>
                          <w:r w:rsidR="000D6C4E" w:rsidRPr="000D6C4E">
                            <w:rPr>
                              <w:rFonts w:ascii="Daytona Pro Light" w:hAnsi="Daytona Pro Light"/>
                              <w:b/>
                              <w:bCs/>
                              <w:sz w:val="72"/>
                              <w:szCs w:val="72"/>
                            </w:rPr>
                            <w:t xml:space="preserve"> </w:t>
                          </w:r>
                        </w:p>
                        <w:p w14:paraId="66A37B6F" w14:textId="32948B2D" w:rsidR="000D6C4E" w:rsidRPr="000D6C4E" w:rsidRDefault="000D6C4E" w:rsidP="009B53A0">
                          <w:pPr>
                            <w:jc w:val="center"/>
                            <w:rPr>
                              <w:rFonts w:ascii="Daytona Pro Light" w:hAnsi="Daytona Pro Light"/>
                              <w:b/>
                              <w:bCs/>
                              <w:sz w:val="72"/>
                              <w:szCs w:val="72"/>
                            </w:rPr>
                          </w:pPr>
                          <w:r w:rsidRPr="000D6C4E">
                            <w:rPr>
                              <w:rFonts w:ascii="Daytona Pro Light" w:hAnsi="Daytona Pro Light"/>
                              <w:b/>
                              <w:bCs/>
                              <w:sz w:val="72"/>
                              <w:szCs w:val="72"/>
                            </w:rPr>
                            <w:t>2020-2021</w:t>
                          </w:r>
                        </w:p>
                        <w:p w14:paraId="4AE8806E" w14:textId="68E84FCD" w:rsidR="009B53A0" w:rsidRPr="000D6C4E" w:rsidRDefault="000D6C4E" w:rsidP="009B53A0">
                          <w:pPr>
                            <w:jc w:val="center"/>
                            <w:rPr>
                              <w:rFonts w:ascii="Daytona Pro Light" w:hAnsi="Daytona Pro Light"/>
                              <w:b/>
                              <w:bCs/>
                              <w:sz w:val="72"/>
                              <w:szCs w:val="72"/>
                            </w:rPr>
                          </w:pPr>
                          <w:r>
                            <w:rPr>
                              <w:rFonts w:ascii="Daytona Pro Light" w:hAnsi="Daytona Pro Light"/>
                              <w:b/>
                              <w:bCs/>
                              <w:sz w:val="72"/>
                              <w:szCs w:val="72"/>
                            </w:rPr>
                            <w:t>In r</w:t>
                          </w:r>
                          <w:r w:rsidRPr="000D6C4E">
                            <w:rPr>
                              <w:rFonts w:ascii="Daytona Pro Light" w:hAnsi="Daytona Pro Light"/>
                              <w:b/>
                              <w:bCs/>
                              <w:sz w:val="72"/>
                              <w:szCs w:val="72"/>
                            </w:rPr>
                            <w:t>esponse to COVID-19</w:t>
                          </w:r>
                        </w:p>
                        <w:p w14:paraId="70869F02" w14:textId="68B7FEE3" w:rsidR="009B53A0" w:rsidRPr="009B53A0" w:rsidRDefault="009B53A0" w:rsidP="009B53A0">
                          <w:pPr>
                            <w:jc w:val="center"/>
                            <w:rPr>
                              <w:rFonts w:ascii="Daytona Pro Light" w:hAnsi="Daytona Pro Light"/>
                              <w:b/>
                              <w:bCs/>
                              <w:color w:val="FFFFFF" w:themeColor="background1"/>
                              <w:sz w:val="72"/>
                              <w:szCs w:val="72"/>
                            </w:rPr>
                          </w:pPr>
                          <w:r w:rsidRPr="009B53A0">
                            <w:rPr>
                              <w:rFonts w:ascii="Daytona Pro Light" w:hAnsi="Daytona Pro Light"/>
                              <w:b/>
                              <w:bCs/>
                              <w:color w:val="FFFFFF" w:themeColor="background1"/>
                              <w:sz w:val="72"/>
                              <w:szCs w:val="72"/>
                            </w:rPr>
                            <w:t>School year Plan</w:t>
                          </w:r>
                        </w:p>
                        <w:p w14:paraId="75BA4C76" w14:textId="6AFE5FB7" w:rsidR="009B53A0" w:rsidRPr="009B53A0" w:rsidRDefault="009B53A0" w:rsidP="009B53A0">
                          <w:pPr>
                            <w:jc w:val="center"/>
                            <w:rPr>
                              <w:rFonts w:ascii="Daytona Pro Light" w:hAnsi="Daytona Pro Light"/>
                              <w:b/>
                              <w:bCs/>
                              <w:color w:val="FFFFFF" w:themeColor="background1"/>
                              <w:sz w:val="72"/>
                              <w:szCs w:val="72"/>
                            </w:rPr>
                          </w:pPr>
                          <w:r w:rsidRPr="009B53A0">
                            <w:rPr>
                              <w:rFonts w:ascii="Daytona Pro Light" w:hAnsi="Daytona Pro Light"/>
                              <w:b/>
                              <w:bCs/>
                              <w:color w:val="FFFFFF" w:themeColor="background1"/>
                              <w:sz w:val="72"/>
                              <w:szCs w:val="72"/>
                            </w:rPr>
                            <w:t>2020-2021</w:t>
                          </w:r>
                        </w:p>
                        <w:p w14:paraId="3BAAD7A2" w14:textId="31901A27" w:rsidR="009B53A0" w:rsidRPr="009B53A0" w:rsidRDefault="009B53A0" w:rsidP="009B53A0">
                          <w:pPr>
                            <w:jc w:val="center"/>
                            <w:rPr>
                              <w:rFonts w:ascii="Daytona Pro Light" w:hAnsi="Daytona Pro Light"/>
                              <w:b/>
                              <w:bCs/>
                              <w:color w:val="FFFFFF" w:themeColor="background1"/>
                              <w:sz w:val="72"/>
                              <w:szCs w:val="72"/>
                            </w:rPr>
                          </w:pPr>
                          <w:r w:rsidRPr="009B53A0">
                            <w:rPr>
                              <w:rFonts w:ascii="Daytona Pro Light" w:hAnsi="Daytona Pro Light"/>
                              <w:b/>
                              <w:bCs/>
                              <w:color w:val="FFFFFF" w:themeColor="background1"/>
                              <w:sz w:val="72"/>
                              <w:szCs w:val="72"/>
                            </w:rPr>
                            <w:t>In response to COVID-19</w:t>
                          </w:r>
                        </w:p>
                      </w:txbxContent>
                    </v:textbox>
                  </v:shape>
                </w:pict>
              </mc:Fallback>
            </mc:AlternateContent>
          </w:r>
          <w:r w:rsidR="00DF24EB" w:rsidRPr="00DF24EB">
            <w:rPr>
              <w:rFonts w:eastAsia="Times New Roman" w:cs="Times New Roman"/>
              <w:noProof/>
              <w:color w:val="505759"/>
              <w:sz w:val="24"/>
              <w:szCs w:val="24"/>
            </w:rPr>
            <w:t xml:space="preserve"> </w:t>
          </w:r>
        </w:p>
        <w:p w14:paraId="410770CD" w14:textId="77777777" w:rsidR="000D6C4E" w:rsidRDefault="009B53A0" w:rsidP="000D6C4E">
          <w:pPr>
            <w:spacing w:after="0" w:line="240" w:lineRule="auto"/>
            <w:jc w:val="center"/>
            <w:rPr>
              <w:rFonts w:eastAsia="Times New Roman" w:cs="Times New Roman"/>
              <w:color w:val="505759"/>
              <w:sz w:val="24"/>
              <w:szCs w:val="24"/>
            </w:rPr>
          </w:pPr>
          <w:r>
            <w:rPr>
              <w:noProof/>
            </w:rPr>
            <w:drawing>
              <wp:anchor distT="0" distB="0" distL="114300" distR="114300" simplePos="0" relativeHeight="251688018" behindDoc="0" locked="0" layoutInCell="1" allowOverlap="1" wp14:anchorId="19FF7D1B" wp14:editId="42DDB15A">
                <wp:simplePos x="0" y="0"/>
                <wp:positionH relativeFrom="column">
                  <wp:posOffset>371475</wp:posOffset>
                </wp:positionH>
                <wp:positionV relativeFrom="paragraph">
                  <wp:posOffset>3968750</wp:posOffset>
                </wp:positionV>
                <wp:extent cx="5600700" cy="421105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42110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4EB" w:rsidRPr="00DF24EB">
            <w:rPr>
              <w:rFonts w:eastAsia="Times New Roman" w:cs="Times New Roman"/>
              <w:color w:val="505759"/>
              <w:sz w:val="24"/>
              <w:szCs w:val="24"/>
            </w:rPr>
            <w:br w:type="page"/>
          </w:r>
        </w:p>
        <w:p w14:paraId="35210BB7" w14:textId="4FCB3044" w:rsidR="000D6C4E" w:rsidRDefault="0083563C" w:rsidP="000D6C4E">
          <w:pPr>
            <w:spacing w:after="0" w:line="240" w:lineRule="auto"/>
            <w:jc w:val="center"/>
            <w:rPr>
              <w:rFonts w:eastAsia="Times New Roman" w:cs="Times New Roman"/>
              <w:color w:val="505759"/>
              <w:sz w:val="24"/>
              <w:szCs w:val="24"/>
            </w:rPr>
          </w:pPr>
        </w:p>
      </w:sdtContent>
    </w:sdt>
    <w:p w14:paraId="7CE16A93" w14:textId="3A143AD0" w:rsidR="000D6C4E" w:rsidRPr="000D6C4E" w:rsidRDefault="003714F5" w:rsidP="000D6C4E">
      <w:pPr>
        <w:spacing w:after="0" w:line="240" w:lineRule="auto"/>
        <w:jc w:val="center"/>
        <w:rPr>
          <w:rFonts w:eastAsia="Times New Roman" w:cs="Times New Roman"/>
          <w:color w:val="505759"/>
          <w:sz w:val="24"/>
          <w:szCs w:val="24"/>
        </w:rPr>
      </w:pPr>
      <w:r w:rsidRPr="003714F5">
        <w:rPr>
          <w:i/>
          <w:iCs/>
          <w:color w:val="000099"/>
          <w:sz w:val="24"/>
          <w:szCs w:val="24"/>
        </w:rPr>
        <w:t>Changes to the public health situation over the course of the school year may necessitate changes to this guidance.</w:t>
      </w:r>
    </w:p>
    <w:p w14:paraId="1EAE1711" w14:textId="37882432" w:rsidR="003F4F06" w:rsidRPr="000D6C4E" w:rsidRDefault="003F4F06" w:rsidP="000D6C4E">
      <w:pPr>
        <w:rPr>
          <w:rFonts w:ascii="Times New Roman" w:eastAsia="Times New Roman" w:hAnsi="Times New Roman" w:cs="Times New Roman"/>
          <w:i/>
          <w:iCs/>
          <w:color w:val="000099"/>
          <w:sz w:val="24"/>
          <w:szCs w:val="24"/>
        </w:rPr>
      </w:pPr>
      <w:r w:rsidRPr="003F4F06">
        <w:t>INTRODUCTION</w:t>
      </w:r>
    </w:p>
    <w:p w14:paraId="2A345943" w14:textId="37694F26" w:rsidR="005C45BA" w:rsidRDefault="003F4F06" w:rsidP="005C45BA">
      <w:r w:rsidRPr="003F4F06">
        <w:t xml:space="preserve">We have created this plan to aid in navigating the reestablishment of our school where employees, students, and families feel safe and to reduce the impact of COVID-19 conditions upon returning to </w:t>
      </w:r>
      <w:r w:rsidR="000C54CB">
        <w:t>Small Steps Academy</w:t>
      </w:r>
      <w:r w:rsidRPr="003F4F06">
        <w:t xml:space="preserve">. The guidelines referenced in this plan are based on guidance from the Centers for Disease Control and Prevention (CDC) and World Health Organization (WHO). Regular updates will be made to this plan based on information provided by the CDC, WHO, and applicable federal, </w:t>
      </w:r>
      <w:proofErr w:type="gramStart"/>
      <w:r w:rsidRPr="003F4F06">
        <w:t>state</w:t>
      </w:r>
      <w:proofErr w:type="gramEnd"/>
      <w:r w:rsidRPr="003F4F06">
        <w:t xml:space="preserve"> and local agencies.</w:t>
      </w:r>
      <w:r w:rsidR="005C45BA">
        <w:br/>
      </w:r>
    </w:p>
    <w:p w14:paraId="62283F16" w14:textId="691A1F6C" w:rsidR="003F4F06" w:rsidRPr="003F4F06" w:rsidRDefault="003F4F06" w:rsidP="005C45BA">
      <w:pPr>
        <w:pStyle w:val="Subheader"/>
      </w:pPr>
      <w:r w:rsidRPr="003F4F06">
        <w:t>GUIDING PRINCIPLES</w:t>
      </w:r>
    </w:p>
    <w:p w14:paraId="3D091306" w14:textId="3393DE5F" w:rsidR="003F4F06" w:rsidRDefault="003F4F06" w:rsidP="005C45BA">
      <w:proofErr w:type="gramStart"/>
      <w:r w:rsidRPr="003F4F06">
        <w:t>In order to</w:t>
      </w:r>
      <w:proofErr w:type="gramEnd"/>
      <w:r w:rsidRPr="003F4F06">
        <w:t xml:space="preserve"> ensure the continued </w:t>
      </w:r>
      <w:r w:rsidR="000C54CB" w:rsidRPr="003F4F06">
        <w:t>well</w:t>
      </w:r>
      <w:r w:rsidR="000C54CB">
        <w:t>b</w:t>
      </w:r>
      <w:r w:rsidR="000C54CB" w:rsidRPr="003F4F06">
        <w:t>eing</w:t>
      </w:r>
      <w:r w:rsidRPr="003F4F06">
        <w:t xml:space="preserve"> of our employees </w:t>
      </w:r>
      <w:r w:rsidR="00374573">
        <w:t xml:space="preserve">and students </w:t>
      </w:r>
      <w:r w:rsidRPr="003F4F06">
        <w:t>the following guiding principles have been put in place:</w:t>
      </w:r>
    </w:p>
    <w:p w14:paraId="6AE76857" w14:textId="15B1C949" w:rsidR="003F4F06" w:rsidRDefault="003F4F06" w:rsidP="003F4F06">
      <w:pPr>
        <w:pStyle w:val="NormalWeb"/>
        <w:spacing w:before="0" w:beforeAutospacing="0" w:after="0" w:afterAutospacing="0"/>
        <w:rPr>
          <w:rFonts w:ascii="Verdana" w:hAnsi="Verdana"/>
          <w:color w:val="000000"/>
          <w:sz w:val="20"/>
          <w:szCs w:val="20"/>
        </w:rPr>
      </w:pPr>
    </w:p>
    <w:p w14:paraId="19D4A1C7" w14:textId="47778792" w:rsidR="003F4F06" w:rsidRPr="008A5416" w:rsidRDefault="008A5416" w:rsidP="008A5416">
      <w:pPr>
        <w:pStyle w:val="NormalWeb"/>
        <w:spacing w:before="0" w:beforeAutospacing="0" w:after="0" w:afterAutospacing="0"/>
        <w:jc w:val="center"/>
        <w:rPr>
          <w:rFonts w:ascii="Verdana" w:hAnsi="Verdana"/>
          <w:color w:val="000000"/>
          <w:sz w:val="20"/>
          <w:szCs w:val="20"/>
        </w:rPr>
      </w:pPr>
      <w:r>
        <w:rPr>
          <w:noProof/>
        </w:rPr>
        <w:drawing>
          <wp:inline distT="0" distB="0" distL="0" distR="0" wp14:anchorId="6646DC55" wp14:editId="78E6C098">
            <wp:extent cx="5838825" cy="2177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67743" cy="2188450"/>
                    </a:xfrm>
                    <a:prstGeom prst="rect">
                      <a:avLst/>
                    </a:prstGeom>
                  </pic:spPr>
                </pic:pic>
              </a:graphicData>
            </a:graphic>
          </wp:inline>
        </w:drawing>
      </w:r>
    </w:p>
    <w:p w14:paraId="49E84C60" w14:textId="77777777" w:rsidR="005C45BA" w:rsidRDefault="005C45BA" w:rsidP="005C45BA">
      <w:pPr>
        <w:pStyle w:val="Subheader"/>
      </w:pPr>
    </w:p>
    <w:p w14:paraId="0D4F197A" w14:textId="2DAC6696" w:rsidR="003F4F06" w:rsidRDefault="003F4F06" w:rsidP="005C45BA">
      <w:pPr>
        <w:pStyle w:val="Subheader"/>
      </w:pPr>
      <w:r w:rsidRPr="003F4F06">
        <w:t>FOUR PRACTICES </w:t>
      </w:r>
    </w:p>
    <w:p w14:paraId="47C062CF" w14:textId="31EF6A74" w:rsidR="00667623" w:rsidRPr="00667623" w:rsidRDefault="00AB03E0" w:rsidP="005C45BA">
      <w:r>
        <w:t>Small Steps</w:t>
      </w:r>
      <w:r w:rsidR="00667623" w:rsidRPr="00667623">
        <w:t xml:space="preserve"> will: </w:t>
      </w:r>
    </w:p>
    <w:p w14:paraId="0AD3C9F2" w14:textId="7DFCECE1" w:rsidR="00667623" w:rsidRPr="005C45BA" w:rsidRDefault="00667623" w:rsidP="00856753">
      <w:pPr>
        <w:pStyle w:val="ListParagraph"/>
        <w:numPr>
          <w:ilvl w:val="0"/>
          <w:numId w:val="1"/>
        </w:numPr>
        <w:rPr>
          <w:color w:val="000000"/>
        </w:rPr>
      </w:pPr>
      <w:r w:rsidRPr="005C45BA">
        <w:rPr>
          <w:color w:val="000000"/>
        </w:rPr>
        <w:t>P</w:t>
      </w:r>
      <w:r w:rsidR="00374573">
        <w:rPr>
          <w:color w:val="000000"/>
        </w:rPr>
        <w:t>rovide notice to parents if a possible exposure occurs.</w:t>
      </w:r>
    </w:p>
    <w:p w14:paraId="0D3B7F6D" w14:textId="79F6F4BE" w:rsidR="003F4F06" w:rsidRPr="005C45BA" w:rsidRDefault="00667623" w:rsidP="00856753">
      <w:pPr>
        <w:pStyle w:val="ListParagraph"/>
        <w:numPr>
          <w:ilvl w:val="0"/>
          <w:numId w:val="1"/>
        </w:numPr>
        <w:rPr>
          <w:color w:val="000000"/>
        </w:rPr>
      </w:pPr>
      <w:r w:rsidRPr="005C45BA">
        <w:rPr>
          <w:color w:val="000000"/>
        </w:rPr>
        <w:t>I</w:t>
      </w:r>
      <w:r w:rsidR="003F4F06" w:rsidRPr="005C45BA">
        <w:rPr>
          <w:color w:val="000000"/>
        </w:rPr>
        <w:t>mplement practices to prevent the virus from entering the school.</w:t>
      </w:r>
    </w:p>
    <w:p w14:paraId="3E941EE3" w14:textId="4BEE244C" w:rsidR="003F4F06" w:rsidRPr="005C45BA" w:rsidRDefault="00667623" w:rsidP="00856753">
      <w:pPr>
        <w:pStyle w:val="ListParagraph"/>
        <w:numPr>
          <w:ilvl w:val="0"/>
          <w:numId w:val="1"/>
        </w:numPr>
        <w:rPr>
          <w:color w:val="000000"/>
        </w:rPr>
      </w:pPr>
      <w:r w:rsidRPr="005C45BA">
        <w:rPr>
          <w:color w:val="000000"/>
        </w:rPr>
        <w:t>R</w:t>
      </w:r>
      <w:r w:rsidR="003F4F06" w:rsidRPr="005C45BA">
        <w:rPr>
          <w:color w:val="000000"/>
        </w:rPr>
        <w:t>espond to a lab-confirmed case in the school</w:t>
      </w:r>
      <w:r w:rsidR="000C54CB">
        <w:rPr>
          <w:color w:val="000000"/>
        </w:rPr>
        <w:t xml:space="preserve"> at the direction of the local health authorities</w:t>
      </w:r>
      <w:r w:rsidR="003F4F06" w:rsidRPr="005C45BA">
        <w:rPr>
          <w:color w:val="000000"/>
        </w:rPr>
        <w:t>.</w:t>
      </w:r>
    </w:p>
    <w:p w14:paraId="5371BD56" w14:textId="4CD6C47E" w:rsidR="003F4F06" w:rsidRPr="005C45BA" w:rsidRDefault="00831F5D" w:rsidP="00856753">
      <w:pPr>
        <w:pStyle w:val="ListParagraph"/>
        <w:numPr>
          <w:ilvl w:val="0"/>
          <w:numId w:val="1"/>
        </w:numPr>
        <w:rPr>
          <w:color w:val="000000"/>
        </w:rPr>
      </w:pPr>
      <w:r>
        <w:rPr>
          <w:color w:val="000000"/>
        </w:rPr>
        <w:t>Continue</w:t>
      </w:r>
      <w:r w:rsidR="003F4F06" w:rsidRPr="005C45BA">
        <w:rPr>
          <w:color w:val="000000"/>
        </w:rPr>
        <w:t xml:space="preserve"> practices to reduce the likelihood that an outbreak occurs on campus.</w:t>
      </w:r>
    </w:p>
    <w:p w14:paraId="4D796209" w14:textId="54471E2F" w:rsidR="003F4F06" w:rsidRPr="003F4F06" w:rsidRDefault="003F4F06" w:rsidP="003F4F06">
      <w:pPr>
        <w:rPr>
          <w:sz w:val="24"/>
          <w:szCs w:val="24"/>
        </w:rPr>
      </w:pPr>
    </w:p>
    <w:p w14:paraId="2A484657" w14:textId="475DD973" w:rsidR="005C45BA" w:rsidRPr="005C45BA" w:rsidRDefault="00D479C8" w:rsidP="005C45BA">
      <w:pPr>
        <w:pStyle w:val="Subheader"/>
        <w:rPr>
          <w:rFonts w:cstheme="majorBidi"/>
          <w:color w:val="881722" w:themeColor="accent1" w:themeShade="BF"/>
          <w:sz w:val="26"/>
          <w:szCs w:val="26"/>
        </w:rPr>
      </w:pPr>
      <w:r w:rsidRPr="005C45BA">
        <w:rPr>
          <w:noProof/>
          <w:color w:val="000000"/>
          <w:sz w:val="20"/>
          <w:szCs w:val="20"/>
        </w:rPr>
        <w:lastRenderedPageBreak/>
        <w:drawing>
          <wp:anchor distT="0" distB="0" distL="114300" distR="114300" simplePos="0" relativeHeight="251662418" behindDoc="1" locked="0" layoutInCell="1" allowOverlap="1" wp14:anchorId="1B6597B7" wp14:editId="0600A67B">
            <wp:simplePos x="0" y="0"/>
            <wp:positionH relativeFrom="column">
              <wp:posOffset>76200</wp:posOffset>
            </wp:positionH>
            <wp:positionV relativeFrom="paragraph">
              <wp:posOffset>46536</wp:posOffset>
            </wp:positionV>
            <wp:extent cx="1131570" cy="986155"/>
            <wp:effectExtent l="0" t="0" r="0" b="4445"/>
            <wp:wrapTight wrapText="bothSides">
              <wp:wrapPolygon edited="0">
                <wp:start x="12727" y="0"/>
                <wp:lineTo x="2182" y="1669"/>
                <wp:lineTo x="1091" y="5007"/>
                <wp:lineTo x="3273" y="6676"/>
                <wp:lineTo x="1091" y="11683"/>
                <wp:lineTo x="1818" y="17942"/>
                <wp:lineTo x="3636" y="20028"/>
                <wp:lineTo x="9818" y="21280"/>
                <wp:lineTo x="18182" y="21280"/>
                <wp:lineTo x="18909" y="21280"/>
                <wp:lineTo x="20727" y="19611"/>
                <wp:lineTo x="19636" y="16690"/>
                <wp:lineTo x="17455" y="13352"/>
                <wp:lineTo x="20364" y="10431"/>
                <wp:lineTo x="20000" y="9597"/>
                <wp:lineTo x="14909" y="6676"/>
                <wp:lineTo x="20000" y="3755"/>
                <wp:lineTo x="20000" y="2504"/>
                <wp:lineTo x="14909" y="0"/>
                <wp:lineTo x="12727" y="0"/>
              </wp:wrapPolygon>
            </wp:wrapTight>
            <wp:docPr id="62" name="Picture 61" descr="A close up of a logo&#10;&#10;Description automatically generated">
              <a:extLst xmlns:a="http://schemas.openxmlformats.org/drawingml/2006/main">
                <a:ext uri="{FF2B5EF4-FFF2-40B4-BE49-F238E27FC236}">
                  <a16:creationId xmlns:a16="http://schemas.microsoft.com/office/drawing/2014/main" id="{EF7A9AF4-FB53-41DD-BF32-896D79CC3C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1" descr="A close up of a logo&#10;&#10;Description automatically generated">
                      <a:extLst>
                        <a:ext uri="{FF2B5EF4-FFF2-40B4-BE49-F238E27FC236}">
                          <a16:creationId xmlns:a16="http://schemas.microsoft.com/office/drawing/2014/main" id="{EF7A9AF4-FB53-41DD-BF32-896D79CC3C43}"/>
                        </a:ext>
                      </a:extLst>
                    </pic:cNvPr>
                    <pic:cNvPicPr>
                      <a:picLocks noChangeAspect="1"/>
                    </pic:cNvPicPr>
                  </pic:nvPicPr>
                  <pic:blipFill rotWithShape="1">
                    <a:blip r:embed="rId13" cstate="print">
                      <a:extLst>
                        <a:ext uri="{28A0092B-C50C-407E-A947-70E740481C1C}">
                          <a14:useLocalDpi xmlns:a14="http://schemas.microsoft.com/office/drawing/2010/main" val="0"/>
                        </a:ext>
                      </a:extLst>
                    </a:blip>
                    <a:srcRect b="12856"/>
                    <a:stretch/>
                  </pic:blipFill>
                  <pic:spPr>
                    <a:xfrm>
                      <a:off x="0" y="0"/>
                      <a:ext cx="1131570" cy="986155"/>
                    </a:xfrm>
                    <a:prstGeom prst="rect">
                      <a:avLst/>
                    </a:prstGeom>
                  </pic:spPr>
                </pic:pic>
              </a:graphicData>
            </a:graphic>
            <wp14:sizeRelH relativeFrom="page">
              <wp14:pctWidth>0</wp14:pctWidth>
            </wp14:sizeRelH>
            <wp14:sizeRelV relativeFrom="page">
              <wp14:pctHeight>0</wp14:pctHeight>
            </wp14:sizeRelV>
          </wp:anchor>
        </w:drawing>
      </w:r>
      <w:r w:rsidR="003F4F06" w:rsidRPr="003F4F06">
        <w:t>EXPOSURE DEFINED</w:t>
      </w:r>
    </w:p>
    <w:p w14:paraId="1A53DE45" w14:textId="34537E32" w:rsidR="003F4F06" w:rsidRDefault="003F4F06" w:rsidP="005C45BA">
      <w:r w:rsidRPr="003F4F06">
        <w:t xml:space="preserve">Close contact of less than 6 feet </w:t>
      </w:r>
      <w:r w:rsidR="0019183B">
        <w:t>f</w:t>
      </w:r>
      <w:r w:rsidRPr="003F4F06">
        <w:t>or more than 15 minutes to a person who has tested positive.</w:t>
      </w:r>
      <w:r w:rsidR="0019183B">
        <w:t xml:space="preserve"> A person who has </w:t>
      </w:r>
      <w:r w:rsidR="0019183B" w:rsidRPr="003F4F06">
        <w:t xml:space="preserve">COVID-19 symptoms </w:t>
      </w:r>
      <w:r w:rsidR="0019183B">
        <w:t>but is unconfirmed is considered a possible exposure.</w:t>
      </w:r>
    </w:p>
    <w:p w14:paraId="021D0E33" w14:textId="2FB65953" w:rsidR="007D2A09" w:rsidRDefault="007D2A09" w:rsidP="005C45BA"/>
    <w:p w14:paraId="018D91BC" w14:textId="2F1C95D7" w:rsidR="007D2A09" w:rsidRDefault="007D2A09" w:rsidP="005C45BA"/>
    <w:p w14:paraId="6C2F5A9B" w14:textId="77777777" w:rsidR="007D2A09" w:rsidRPr="003F4F06" w:rsidRDefault="007D2A09" w:rsidP="007D2A09">
      <w:pPr>
        <w:pStyle w:val="Subheader"/>
        <w:rPr>
          <w:rFonts w:cs="Times New Roman"/>
          <w:color w:val="auto"/>
          <w:sz w:val="36"/>
          <w:szCs w:val="36"/>
        </w:rPr>
      </w:pPr>
      <w:r w:rsidRPr="003F4F06">
        <w:t>CLOSE CONTACT</w:t>
      </w:r>
      <w:r>
        <w:t xml:space="preserve"> </w:t>
      </w:r>
      <w:r w:rsidRPr="003F4F06">
        <w:t>(DEFINED)</w:t>
      </w:r>
    </w:p>
    <w:p w14:paraId="6FB3D02F" w14:textId="77777777" w:rsidR="007D2A09" w:rsidRPr="003F4F06" w:rsidRDefault="007D2A09" w:rsidP="007D2A09">
      <w:r w:rsidRPr="003F4F06">
        <w:t>This document refers to “close contact” with an individual who is lab-confirmed to have COVID-19. Close contact is determined by an appropriate public health agency. For clarity, close contact is defined as: </w:t>
      </w:r>
    </w:p>
    <w:p w14:paraId="6046A038" w14:textId="77777777" w:rsidR="007D2A09" w:rsidRPr="003F4F06" w:rsidRDefault="007D2A09" w:rsidP="007D2A09">
      <w:pPr>
        <w:pStyle w:val="ListParagraph"/>
        <w:numPr>
          <w:ilvl w:val="0"/>
          <w:numId w:val="9"/>
        </w:numPr>
      </w:pPr>
      <w:r>
        <w:t>B</w:t>
      </w:r>
      <w:r w:rsidRPr="003F4F06">
        <w:t>eing directly exposed to infectious secretions (e.g., being coughed on while not wearing a mask or face shield); or </w:t>
      </w:r>
    </w:p>
    <w:p w14:paraId="107D7C02" w14:textId="77777777" w:rsidR="007D2A09" w:rsidRPr="003F4F06" w:rsidRDefault="007D2A09" w:rsidP="007D2A09">
      <w:pPr>
        <w:pStyle w:val="ListParagraph"/>
        <w:numPr>
          <w:ilvl w:val="0"/>
          <w:numId w:val="9"/>
        </w:numPr>
      </w:pPr>
      <w:r>
        <w:t>B</w:t>
      </w:r>
      <w:r w:rsidRPr="003F4F06">
        <w:t xml:space="preserve">eing within 6 feet for a cumulative duration of 15 minutes, while not wearing a mask or face </w:t>
      </w:r>
      <w:proofErr w:type="gramStart"/>
      <w:r w:rsidRPr="003F4F06">
        <w:t>shield;</w:t>
      </w:r>
      <w:proofErr w:type="gramEnd"/>
      <w:r w:rsidRPr="003F4F06">
        <w:t> </w:t>
      </w:r>
    </w:p>
    <w:p w14:paraId="390B0F46" w14:textId="77777777" w:rsidR="007D2A09" w:rsidRPr="003F4F06" w:rsidRDefault="007D2A09" w:rsidP="007D2A09">
      <w:r>
        <w:t>If close contact occurs</w:t>
      </w:r>
      <w:r w:rsidRPr="003F4F06">
        <w:t xml:space="preserve"> at any time in t</w:t>
      </w:r>
      <w:r>
        <w:t>he last 14 days in which</w:t>
      </w:r>
      <w:r w:rsidRPr="003F4F06">
        <w:t xml:space="preserve"> the infected individual was infectious. </w:t>
      </w:r>
    </w:p>
    <w:p w14:paraId="7855D342" w14:textId="77777777" w:rsidR="007D2A09" w:rsidRDefault="007D2A09" w:rsidP="007D2A09">
      <w:r w:rsidRPr="003F4F06">
        <w:t>Individuals are presumed infectious at least two days prior to symptom onset or, in the case of asymptomatic individuals who are lab-confirmed with COVID-19, two days prior to the confirming lab test. </w:t>
      </w:r>
    </w:p>
    <w:p w14:paraId="76AD29F4" w14:textId="77777777" w:rsidR="007D2A09" w:rsidRPr="003F4F06" w:rsidRDefault="007D2A09" w:rsidP="005C45BA"/>
    <w:p w14:paraId="2136A1BF" w14:textId="5B442779" w:rsidR="00E4735A" w:rsidRDefault="005C45BA">
      <w:pPr>
        <w:rPr>
          <w:rFonts w:eastAsiaTheme="majorEastAsia" w:cstheme="majorBidi"/>
          <w:color w:val="000099"/>
          <w:sz w:val="36"/>
          <w:szCs w:val="36"/>
        </w:rPr>
      </w:pPr>
      <w:r>
        <w:br w:type="page"/>
      </w:r>
    </w:p>
    <w:p w14:paraId="23CAD174" w14:textId="6F7E4084" w:rsidR="00E4735A" w:rsidRDefault="00E4735A" w:rsidP="005C45BA">
      <w:pPr>
        <w:pStyle w:val="Heading1"/>
      </w:pPr>
      <w:bookmarkStart w:id="2" w:name="_Toc46419380"/>
      <w:r>
        <w:rPr>
          <w:rFonts w:eastAsia="Times New Roman" w:cs="Times New Roman"/>
          <w:noProof/>
          <w:color w:val="505759"/>
          <w:sz w:val="24"/>
          <w:szCs w:val="24"/>
        </w:rPr>
        <w:lastRenderedPageBreak/>
        <mc:AlternateContent>
          <mc:Choice Requires="wps">
            <w:drawing>
              <wp:anchor distT="0" distB="0" distL="114300" distR="114300" simplePos="0" relativeHeight="251670610" behindDoc="1" locked="0" layoutInCell="1" allowOverlap="1" wp14:anchorId="23697F2E" wp14:editId="0ABFEA8D">
                <wp:simplePos x="0" y="0"/>
                <wp:positionH relativeFrom="column">
                  <wp:posOffset>-596900</wp:posOffset>
                </wp:positionH>
                <wp:positionV relativeFrom="paragraph">
                  <wp:posOffset>-803910</wp:posOffset>
                </wp:positionV>
                <wp:extent cx="8318500" cy="10261600"/>
                <wp:effectExtent l="0" t="0" r="6350" b="6350"/>
                <wp:wrapNone/>
                <wp:docPr id="33" name="Text Box 33"/>
                <wp:cNvGraphicFramePr/>
                <a:graphic xmlns:a="http://schemas.openxmlformats.org/drawingml/2006/main">
                  <a:graphicData uri="http://schemas.microsoft.com/office/word/2010/wordprocessingShape">
                    <wps:wsp>
                      <wps:cNvSpPr txBox="1"/>
                      <wps:spPr>
                        <a:xfrm>
                          <a:off x="0" y="0"/>
                          <a:ext cx="8318500" cy="10261600"/>
                        </a:xfrm>
                        <a:prstGeom prst="rect">
                          <a:avLst/>
                        </a:prstGeom>
                        <a:solidFill>
                          <a:srgbClr val="000099"/>
                        </a:solidFill>
                        <a:ln w="6350">
                          <a:noFill/>
                        </a:ln>
                        <a:effectLst/>
                      </wps:spPr>
                      <wps:txbx>
                        <w:txbxContent>
                          <w:p w14:paraId="7038D836" w14:textId="2EBFAF91" w:rsidR="006F1FD2" w:rsidRPr="00E4735A" w:rsidRDefault="006F1FD2" w:rsidP="00E4735A"/>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97F2E" id="_x0000_t202" coordsize="21600,21600" o:spt="202" path="m,l,21600r21600,l21600,xe">
                <v:stroke joinstyle="miter"/>
                <v:path gradientshapeok="t" o:connecttype="rect"/>
              </v:shapetype>
              <v:shape id="Text Box 33" o:spid="_x0000_s1027" type="#_x0000_t202" style="position:absolute;margin-left:-47pt;margin-top:-63.3pt;width:655pt;height:808pt;z-index:-2516458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" fillcolor="#009" stroked="f" strokeweight=".5pt">
                <v:textbox inset="36pt,36pt,36pt,36pt">
                  <w:txbxContent>
                    <w:p w14:paraId="7038D836" w14:textId="2EBFAF91" w:rsidR="006F1FD2" w:rsidRPr="00E4735A" w:rsidRDefault="006F1FD2" w:rsidP="00E4735A"/>
                  </w:txbxContent>
                </v:textbox>
              </v:shape>
            </w:pict>
          </mc:Fallback>
        </mc:AlternateContent>
      </w:r>
      <w:bookmarkEnd w:id="2"/>
    </w:p>
    <w:p w14:paraId="092FEC9A" w14:textId="2B974C5B" w:rsidR="005C45BA" w:rsidRPr="00E4735A" w:rsidRDefault="00E4735A" w:rsidP="00E4735A">
      <w:pPr>
        <w:rPr>
          <w:rFonts w:eastAsiaTheme="majorEastAsia" w:cstheme="majorBidi"/>
          <w:color w:val="000099"/>
          <w:sz w:val="36"/>
          <w:szCs w:val="36"/>
        </w:rPr>
      </w:pPr>
      <w:r>
        <w:br w:type="page"/>
      </w:r>
    </w:p>
    <w:p w14:paraId="17B5AAEB" w14:textId="2F46A291" w:rsidR="003F4F06" w:rsidRPr="005C45BA" w:rsidRDefault="00A4395A" w:rsidP="005C45BA">
      <w:pPr>
        <w:pStyle w:val="Subheader"/>
      </w:pPr>
      <w:r>
        <w:lastRenderedPageBreak/>
        <w:t>Small Steps Response Timeline</w:t>
      </w:r>
    </w:p>
    <w:p w14:paraId="2F6AC580" w14:textId="4FBD758A" w:rsidR="003F4F06" w:rsidRPr="003F4F06" w:rsidRDefault="003F4F06" w:rsidP="005C45BA">
      <w:r w:rsidRPr="003F4F06">
        <w:t>Please see below for a summary of the phases and timelines.</w:t>
      </w:r>
    </w:p>
    <w:p w14:paraId="2E2787F5" w14:textId="77777777" w:rsidR="003F4F06" w:rsidRPr="003F4F06" w:rsidRDefault="003F4F06" w:rsidP="005C45BA"/>
    <w:tbl>
      <w:tblPr>
        <w:tblW w:w="0" w:type="auto"/>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CellMar>
          <w:top w:w="15" w:type="dxa"/>
          <w:left w:w="15" w:type="dxa"/>
          <w:bottom w:w="15" w:type="dxa"/>
          <w:right w:w="15" w:type="dxa"/>
        </w:tblCellMar>
        <w:tblLook w:val="04A0" w:firstRow="1" w:lastRow="0" w:firstColumn="1" w:lastColumn="0" w:noHBand="0" w:noVBand="1"/>
      </w:tblPr>
      <w:tblGrid>
        <w:gridCol w:w="1255"/>
        <w:gridCol w:w="1164"/>
        <w:gridCol w:w="8351"/>
      </w:tblGrid>
      <w:tr w:rsidR="003F4F06" w:rsidRPr="003F4F06" w14:paraId="39F7521E" w14:textId="77777777" w:rsidTr="00D479C8">
        <w:tc>
          <w:tcPr>
            <w:tcW w:w="0" w:type="auto"/>
            <w:shd w:val="clear" w:color="auto" w:fill="000099"/>
            <w:tcMar>
              <w:top w:w="100" w:type="dxa"/>
              <w:left w:w="100" w:type="dxa"/>
              <w:bottom w:w="100" w:type="dxa"/>
              <w:right w:w="100" w:type="dxa"/>
            </w:tcMar>
            <w:hideMark/>
          </w:tcPr>
          <w:p w14:paraId="3D978E48" w14:textId="7E25EB5D" w:rsidR="003F4F06" w:rsidRPr="003F4F06" w:rsidRDefault="005C45BA" w:rsidP="005C45BA">
            <w:pPr>
              <w:jc w:val="center"/>
            </w:pPr>
            <w:r w:rsidRPr="003F4F06">
              <w:rPr>
                <w:b/>
                <w:bCs/>
                <w:color w:val="FFFFFF"/>
              </w:rPr>
              <w:t>PHASE</w:t>
            </w:r>
          </w:p>
        </w:tc>
        <w:tc>
          <w:tcPr>
            <w:tcW w:w="0" w:type="auto"/>
            <w:shd w:val="clear" w:color="auto" w:fill="000099"/>
            <w:tcMar>
              <w:top w:w="100" w:type="dxa"/>
              <w:left w:w="100" w:type="dxa"/>
              <w:bottom w:w="100" w:type="dxa"/>
              <w:right w:w="100" w:type="dxa"/>
            </w:tcMar>
            <w:hideMark/>
          </w:tcPr>
          <w:p w14:paraId="7A3A368C" w14:textId="03B7190E" w:rsidR="003F4F06" w:rsidRPr="003F4F06" w:rsidRDefault="005C45BA" w:rsidP="005C45BA">
            <w:pPr>
              <w:jc w:val="center"/>
            </w:pPr>
            <w:r w:rsidRPr="003F4F06">
              <w:rPr>
                <w:b/>
                <w:bCs/>
                <w:color w:val="FFFFFF"/>
              </w:rPr>
              <w:t>TIMING</w:t>
            </w:r>
          </w:p>
        </w:tc>
        <w:tc>
          <w:tcPr>
            <w:tcW w:w="0" w:type="auto"/>
            <w:shd w:val="clear" w:color="auto" w:fill="000099"/>
            <w:tcMar>
              <w:top w:w="100" w:type="dxa"/>
              <w:left w:w="100" w:type="dxa"/>
              <w:bottom w:w="100" w:type="dxa"/>
              <w:right w:w="100" w:type="dxa"/>
            </w:tcMar>
            <w:hideMark/>
          </w:tcPr>
          <w:p w14:paraId="264B8342" w14:textId="64B13FC8" w:rsidR="003F4F06" w:rsidRPr="003F4F06" w:rsidRDefault="005C45BA" w:rsidP="005C45BA">
            <w:pPr>
              <w:jc w:val="center"/>
            </w:pPr>
            <w:r w:rsidRPr="003F4F06">
              <w:rPr>
                <w:b/>
                <w:bCs/>
                <w:color w:val="FFFFFF"/>
              </w:rPr>
              <w:t>ITEMS</w:t>
            </w:r>
          </w:p>
        </w:tc>
      </w:tr>
      <w:tr w:rsidR="004B5039" w:rsidRPr="003F4F06" w14:paraId="740C7358" w14:textId="77777777" w:rsidTr="00D479C8">
        <w:tc>
          <w:tcPr>
            <w:tcW w:w="0" w:type="auto"/>
            <w:tcMar>
              <w:top w:w="100" w:type="dxa"/>
              <w:left w:w="100" w:type="dxa"/>
              <w:bottom w:w="100" w:type="dxa"/>
              <w:right w:w="100" w:type="dxa"/>
            </w:tcMar>
            <w:vAlign w:val="center"/>
            <w:hideMark/>
          </w:tcPr>
          <w:p w14:paraId="4DAC8DE8" w14:textId="756DF0CD" w:rsidR="004B5039" w:rsidRPr="00143541" w:rsidRDefault="004B5039" w:rsidP="004B5039">
            <w:pPr>
              <w:jc w:val="center"/>
              <w:rPr>
                <w:b/>
                <w:bCs/>
                <w:color w:val="000099"/>
              </w:rPr>
            </w:pPr>
            <w:r w:rsidRPr="00143541">
              <w:rPr>
                <w:b/>
                <w:bCs/>
                <w:color w:val="000099"/>
              </w:rPr>
              <w:t>PHASE 1</w:t>
            </w:r>
          </w:p>
        </w:tc>
        <w:tc>
          <w:tcPr>
            <w:tcW w:w="0" w:type="auto"/>
            <w:tcMar>
              <w:top w:w="100" w:type="dxa"/>
              <w:left w:w="100" w:type="dxa"/>
              <w:bottom w:w="100" w:type="dxa"/>
              <w:right w:w="100" w:type="dxa"/>
            </w:tcMar>
            <w:vAlign w:val="center"/>
            <w:hideMark/>
          </w:tcPr>
          <w:p w14:paraId="22625B0C" w14:textId="65640063" w:rsidR="004B5039" w:rsidRPr="003F4F06" w:rsidRDefault="004B5039" w:rsidP="004B5039">
            <w:pPr>
              <w:jc w:val="center"/>
            </w:pPr>
            <w:r w:rsidRPr="003F4F06">
              <w:t>June</w:t>
            </w:r>
          </w:p>
        </w:tc>
        <w:tc>
          <w:tcPr>
            <w:tcW w:w="0" w:type="auto"/>
            <w:tcMar>
              <w:top w:w="100" w:type="dxa"/>
              <w:left w:w="100" w:type="dxa"/>
              <w:bottom w:w="100" w:type="dxa"/>
              <w:right w:w="100" w:type="dxa"/>
            </w:tcMar>
            <w:vAlign w:val="center"/>
            <w:hideMark/>
          </w:tcPr>
          <w:p w14:paraId="2FF8BA36" w14:textId="596D1946" w:rsidR="004B5039" w:rsidRPr="003F4F06" w:rsidRDefault="004B5039" w:rsidP="004B5039">
            <w:pPr>
              <w:pStyle w:val="ListParagraph"/>
              <w:numPr>
                <w:ilvl w:val="0"/>
                <w:numId w:val="2"/>
              </w:numPr>
            </w:pPr>
            <w:r w:rsidRPr="003F4F06">
              <w:t>Implement social distancing protocol and open facilities with limited access/use</w:t>
            </w:r>
            <w:r>
              <w:t>.</w:t>
            </w:r>
          </w:p>
        </w:tc>
      </w:tr>
      <w:tr w:rsidR="004B5039" w:rsidRPr="003F4F06" w14:paraId="65C13DEC" w14:textId="77777777" w:rsidTr="00D479C8">
        <w:tc>
          <w:tcPr>
            <w:tcW w:w="0" w:type="auto"/>
            <w:tcMar>
              <w:top w:w="100" w:type="dxa"/>
              <w:left w:w="100" w:type="dxa"/>
              <w:bottom w:w="100" w:type="dxa"/>
              <w:right w:w="100" w:type="dxa"/>
            </w:tcMar>
            <w:vAlign w:val="center"/>
            <w:hideMark/>
          </w:tcPr>
          <w:p w14:paraId="1CB1ECFC" w14:textId="6EA942E9" w:rsidR="004B5039" w:rsidRPr="00143541" w:rsidRDefault="004B5039" w:rsidP="004B5039">
            <w:pPr>
              <w:jc w:val="center"/>
              <w:rPr>
                <w:b/>
                <w:bCs/>
                <w:color w:val="000099"/>
              </w:rPr>
            </w:pPr>
            <w:r w:rsidRPr="00143541">
              <w:rPr>
                <w:b/>
                <w:bCs/>
                <w:color w:val="000099"/>
              </w:rPr>
              <w:t>PHASE 2</w:t>
            </w:r>
          </w:p>
        </w:tc>
        <w:tc>
          <w:tcPr>
            <w:tcW w:w="0" w:type="auto"/>
            <w:tcMar>
              <w:top w:w="100" w:type="dxa"/>
              <w:left w:w="100" w:type="dxa"/>
              <w:bottom w:w="100" w:type="dxa"/>
              <w:right w:w="100" w:type="dxa"/>
            </w:tcMar>
            <w:vAlign w:val="center"/>
            <w:hideMark/>
          </w:tcPr>
          <w:p w14:paraId="70DD3651" w14:textId="2B83721A" w:rsidR="004B5039" w:rsidRPr="003F4F06" w:rsidRDefault="004B5039" w:rsidP="004B5039">
            <w:pPr>
              <w:jc w:val="center"/>
            </w:pPr>
            <w:r w:rsidRPr="003F4F06">
              <w:t>July</w:t>
            </w:r>
          </w:p>
        </w:tc>
        <w:tc>
          <w:tcPr>
            <w:tcW w:w="0" w:type="auto"/>
            <w:tcMar>
              <w:top w:w="100" w:type="dxa"/>
              <w:left w:w="100" w:type="dxa"/>
              <w:bottom w:w="100" w:type="dxa"/>
              <w:right w:w="100" w:type="dxa"/>
            </w:tcMar>
            <w:vAlign w:val="center"/>
            <w:hideMark/>
          </w:tcPr>
          <w:p w14:paraId="7179B929" w14:textId="7F4A1DFB" w:rsidR="004B5039" w:rsidRPr="003F4F06" w:rsidRDefault="004B5039" w:rsidP="004B5039">
            <w:pPr>
              <w:pStyle w:val="ListParagraph"/>
              <w:numPr>
                <w:ilvl w:val="0"/>
                <w:numId w:val="2"/>
              </w:numPr>
            </w:pPr>
            <w:r w:rsidRPr="003F4F06">
              <w:t xml:space="preserve">Expand use of school based on </w:t>
            </w:r>
            <w:r>
              <w:t xml:space="preserve">mandate from Governor </w:t>
            </w:r>
            <w:proofErr w:type="spellStart"/>
            <w:r>
              <w:t>DeSantos</w:t>
            </w:r>
            <w:proofErr w:type="spellEnd"/>
            <w:r>
              <w:t xml:space="preserve"> stating that childcares and summer camps can run without restrictions.</w:t>
            </w:r>
          </w:p>
        </w:tc>
      </w:tr>
      <w:tr w:rsidR="003F4F06" w:rsidRPr="003F4F06" w14:paraId="71D22D97" w14:textId="77777777" w:rsidTr="00D479C8">
        <w:tc>
          <w:tcPr>
            <w:tcW w:w="0" w:type="auto"/>
            <w:tcMar>
              <w:top w:w="100" w:type="dxa"/>
              <w:left w:w="100" w:type="dxa"/>
              <w:bottom w:w="100" w:type="dxa"/>
              <w:right w:w="100" w:type="dxa"/>
            </w:tcMar>
            <w:vAlign w:val="center"/>
            <w:hideMark/>
          </w:tcPr>
          <w:p w14:paraId="3867187C" w14:textId="0992AB73" w:rsidR="003F4F06" w:rsidRPr="00143541" w:rsidRDefault="004B5039" w:rsidP="00143541">
            <w:pPr>
              <w:jc w:val="center"/>
              <w:rPr>
                <w:b/>
                <w:bCs/>
                <w:color w:val="000099"/>
              </w:rPr>
            </w:pPr>
            <w:r>
              <w:rPr>
                <w:b/>
                <w:bCs/>
                <w:color w:val="000099"/>
              </w:rPr>
              <w:t>Work Week</w:t>
            </w:r>
          </w:p>
        </w:tc>
        <w:tc>
          <w:tcPr>
            <w:tcW w:w="0" w:type="auto"/>
            <w:tcMar>
              <w:top w:w="100" w:type="dxa"/>
              <w:left w:w="100" w:type="dxa"/>
              <w:bottom w:w="100" w:type="dxa"/>
              <w:right w:w="100" w:type="dxa"/>
            </w:tcMar>
            <w:vAlign w:val="center"/>
            <w:hideMark/>
          </w:tcPr>
          <w:p w14:paraId="6D1EE991" w14:textId="0E7F304F" w:rsidR="003F4F06" w:rsidRPr="003F4F06" w:rsidRDefault="004B5039" w:rsidP="00143541">
            <w:pPr>
              <w:jc w:val="center"/>
            </w:pPr>
            <w:r>
              <w:t>August</w:t>
            </w:r>
          </w:p>
        </w:tc>
        <w:tc>
          <w:tcPr>
            <w:tcW w:w="0" w:type="auto"/>
            <w:tcMar>
              <w:top w:w="100" w:type="dxa"/>
              <w:left w:w="100" w:type="dxa"/>
              <w:bottom w:w="100" w:type="dxa"/>
              <w:right w:w="100" w:type="dxa"/>
            </w:tcMar>
            <w:vAlign w:val="center"/>
            <w:hideMark/>
          </w:tcPr>
          <w:p w14:paraId="383FBDA2" w14:textId="77777777" w:rsidR="003F4F06" w:rsidRDefault="004B5039" w:rsidP="00856753">
            <w:pPr>
              <w:pStyle w:val="ListParagraph"/>
              <w:numPr>
                <w:ilvl w:val="0"/>
                <w:numId w:val="2"/>
              </w:numPr>
            </w:pPr>
            <w:r>
              <w:t>Supplies and equipment</w:t>
            </w:r>
          </w:p>
          <w:p w14:paraId="2902B7CD" w14:textId="77777777" w:rsidR="004B5039" w:rsidRDefault="004B5039" w:rsidP="00856753">
            <w:pPr>
              <w:pStyle w:val="ListParagraph"/>
              <w:numPr>
                <w:ilvl w:val="0"/>
                <w:numId w:val="2"/>
              </w:numPr>
            </w:pPr>
            <w:r>
              <w:t>Prepare building for thorough cleaning</w:t>
            </w:r>
          </w:p>
          <w:p w14:paraId="55F34CB2" w14:textId="4C465F2D" w:rsidR="004B5039" w:rsidRPr="003F4F06" w:rsidRDefault="004B5039" w:rsidP="00856753">
            <w:pPr>
              <w:pStyle w:val="ListParagraph"/>
              <w:numPr>
                <w:ilvl w:val="0"/>
                <w:numId w:val="2"/>
              </w:numPr>
            </w:pPr>
            <w:r>
              <w:t>Teacher Training and Development</w:t>
            </w:r>
          </w:p>
        </w:tc>
      </w:tr>
      <w:tr w:rsidR="003F4F06" w:rsidRPr="003F4F06" w14:paraId="7A06AA16" w14:textId="77777777" w:rsidTr="00D479C8">
        <w:tc>
          <w:tcPr>
            <w:tcW w:w="0" w:type="auto"/>
            <w:tcMar>
              <w:top w:w="100" w:type="dxa"/>
              <w:left w:w="100" w:type="dxa"/>
              <w:bottom w:w="100" w:type="dxa"/>
              <w:right w:w="100" w:type="dxa"/>
            </w:tcMar>
            <w:vAlign w:val="center"/>
            <w:hideMark/>
          </w:tcPr>
          <w:p w14:paraId="5B3F1920" w14:textId="415E52E0" w:rsidR="003F4F06" w:rsidRPr="00143541" w:rsidRDefault="00143541" w:rsidP="00143541">
            <w:pPr>
              <w:jc w:val="center"/>
              <w:rPr>
                <w:b/>
                <w:bCs/>
                <w:color w:val="000099"/>
              </w:rPr>
            </w:pPr>
            <w:r w:rsidRPr="00143541">
              <w:rPr>
                <w:b/>
                <w:bCs/>
                <w:color w:val="000099"/>
              </w:rPr>
              <w:t>PHASE 3</w:t>
            </w:r>
          </w:p>
        </w:tc>
        <w:tc>
          <w:tcPr>
            <w:tcW w:w="0" w:type="auto"/>
            <w:tcMar>
              <w:top w:w="100" w:type="dxa"/>
              <w:left w:w="100" w:type="dxa"/>
              <w:bottom w:w="100" w:type="dxa"/>
              <w:right w:w="100" w:type="dxa"/>
            </w:tcMar>
            <w:vAlign w:val="center"/>
            <w:hideMark/>
          </w:tcPr>
          <w:p w14:paraId="72EDB767" w14:textId="77777777" w:rsidR="003F4F06" w:rsidRPr="003F4F06" w:rsidRDefault="003F4F06" w:rsidP="00143541">
            <w:pPr>
              <w:jc w:val="center"/>
            </w:pPr>
            <w:r w:rsidRPr="003F4F06">
              <w:t>August</w:t>
            </w:r>
          </w:p>
        </w:tc>
        <w:tc>
          <w:tcPr>
            <w:tcW w:w="0" w:type="auto"/>
            <w:tcMar>
              <w:top w:w="100" w:type="dxa"/>
              <w:left w:w="100" w:type="dxa"/>
              <w:bottom w:w="100" w:type="dxa"/>
              <w:right w:w="100" w:type="dxa"/>
            </w:tcMar>
            <w:vAlign w:val="center"/>
            <w:hideMark/>
          </w:tcPr>
          <w:p w14:paraId="24A1F0FE" w14:textId="65254509" w:rsidR="003F4F06" w:rsidRPr="003F4F06" w:rsidRDefault="003F4F06" w:rsidP="00856753">
            <w:pPr>
              <w:pStyle w:val="ListParagraph"/>
              <w:numPr>
                <w:ilvl w:val="0"/>
                <w:numId w:val="2"/>
              </w:numPr>
            </w:pPr>
            <w:r w:rsidRPr="003F4F06">
              <w:t>Open</w:t>
            </w:r>
            <w:r w:rsidR="0071582F">
              <w:t>ing of School</w:t>
            </w:r>
          </w:p>
          <w:p w14:paraId="73A6FC70" w14:textId="1B29D5F2" w:rsidR="003F4F06" w:rsidRPr="003F4F06" w:rsidRDefault="004B5039" w:rsidP="00856753">
            <w:pPr>
              <w:pStyle w:val="ListParagraph"/>
              <w:numPr>
                <w:ilvl w:val="0"/>
                <w:numId w:val="2"/>
              </w:numPr>
            </w:pPr>
            <w:r>
              <w:t>B</w:t>
            </w:r>
            <w:r w:rsidR="003F4F06" w:rsidRPr="003F4F06">
              <w:t xml:space="preserve">ased on recommendations and data from CDC, </w:t>
            </w:r>
            <w:r>
              <w:t>WHO</w:t>
            </w:r>
            <w:r w:rsidR="003F4F06" w:rsidRPr="003F4F06">
              <w:t xml:space="preserve">, </w:t>
            </w:r>
            <w:r>
              <w:t>Florida</w:t>
            </w:r>
            <w:r w:rsidR="003F4F06" w:rsidRPr="003F4F06">
              <w:t xml:space="preserve"> Governor, and applicable local and state agencies</w:t>
            </w:r>
          </w:p>
          <w:p w14:paraId="682F4F6B" w14:textId="77777777" w:rsidR="003F4F06" w:rsidRPr="003F4F06" w:rsidRDefault="003F4F06" w:rsidP="00856753">
            <w:pPr>
              <w:pStyle w:val="ListParagraph"/>
              <w:numPr>
                <w:ilvl w:val="0"/>
                <w:numId w:val="2"/>
              </w:numPr>
            </w:pPr>
            <w:r w:rsidRPr="003F4F06">
              <w:t>Determine what restrictions/guidelines stay in place</w:t>
            </w:r>
          </w:p>
        </w:tc>
      </w:tr>
    </w:tbl>
    <w:p w14:paraId="4B614F20" w14:textId="77777777" w:rsidR="003F4F06" w:rsidRPr="003F4F06" w:rsidRDefault="003F4F06" w:rsidP="003F4F06"/>
    <w:p w14:paraId="6F254A60" w14:textId="77777777" w:rsidR="003F4F06" w:rsidRPr="003F4F06" w:rsidRDefault="003F4F06" w:rsidP="005C45BA">
      <w:pPr>
        <w:pStyle w:val="Subheader"/>
      </w:pPr>
      <w:r w:rsidRPr="003F4F06">
        <w:t>VISITOR RESTRICTIONS</w:t>
      </w:r>
    </w:p>
    <w:p w14:paraId="369E98C9" w14:textId="198AC645" w:rsidR="00143541" w:rsidRDefault="004B5039" w:rsidP="00143541">
      <w:r>
        <w:t>Small Steps</w:t>
      </w:r>
      <w:r w:rsidR="003F4F06" w:rsidRPr="003F4F06">
        <w:t xml:space="preserve"> will limit normal visitation to our campuses at this time.  All individuals entering the building will be required to wear face coverings</w:t>
      </w:r>
      <w:r>
        <w:t xml:space="preserve">. </w:t>
      </w:r>
      <w:r w:rsidR="003F4F06" w:rsidRPr="003F4F06">
        <w:t xml:space="preserve">Individuals proceeding beyond the reception area will be subject to the following guidelines: visitors will be screened, </w:t>
      </w:r>
      <w:r>
        <w:t>temperatures taken. V</w:t>
      </w:r>
      <w:r w:rsidR="003F4F06" w:rsidRPr="003F4F06">
        <w:t>isitors and staff will maintain physical distancing</w:t>
      </w:r>
      <w:r>
        <w:t>.</w:t>
      </w:r>
    </w:p>
    <w:p w14:paraId="74D3EC4F" w14:textId="4F8A8F15" w:rsidR="000A77CB" w:rsidRPr="003F4F06" w:rsidRDefault="000A77CB" w:rsidP="000A77CB">
      <w:r w:rsidRPr="003F4F06">
        <w:t>The safety of our staff and students remains the district’s primary concern.  To help prevent the spread of the virus and reduce the risk of exposure to our staff and students, we are conducting a simple screening questionnaire.  Participation is important to help us take precautionary measures to protect you and</w:t>
      </w:r>
      <w:r>
        <w:t xml:space="preserve"> everyone in the building.  Small Steps</w:t>
      </w:r>
      <w:r w:rsidRPr="003F4F06">
        <w:t xml:space="preserve"> will restrict visits to the school to only those essential to school operations.  </w:t>
      </w:r>
    </w:p>
    <w:p w14:paraId="7BE5026E" w14:textId="77777777" w:rsidR="000A77CB" w:rsidRDefault="000A77CB" w:rsidP="00143541"/>
    <w:p w14:paraId="6347BD2A" w14:textId="76FAF1BF" w:rsidR="003F4F06" w:rsidRPr="003F4F06" w:rsidRDefault="003F4F06" w:rsidP="003F4F06"/>
    <w:p w14:paraId="5230ED91" w14:textId="76D5F4F3" w:rsidR="003F4F06" w:rsidRPr="005C45BA" w:rsidRDefault="003F4F06" w:rsidP="005C45BA">
      <w:pPr>
        <w:pStyle w:val="Subheader"/>
      </w:pPr>
      <w:r w:rsidRPr="005C45BA">
        <w:t>EMPLOYEE SCREENING AND PROTOCOLS</w:t>
      </w:r>
    </w:p>
    <w:p w14:paraId="137B8D96" w14:textId="2B04EBC7" w:rsidR="003F4F06" w:rsidRPr="003F4F06" w:rsidRDefault="003F4F06" w:rsidP="005C45BA">
      <w:r w:rsidRPr="003F4F06">
        <w:t xml:space="preserve">To help prevent the spread of COVID-19 and reduce the potential risk of exposure to our employees and students, we will be requiring employees to complete a self-screening which </w:t>
      </w:r>
      <w:r w:rsidRPr="003F4F06">
        <w:lastRenderedPageBreak/>
        <w:t>includes staff taking their own temperature; reading and answering a set of questions related to COVID-19 symptoms including:</w:t>
      </w:r>
    </w:p>
    <w:p w14:paraId="05F35F41" w14:textId="7080963B" w:rsidR="003F4F06" w:rsidRPr="003F4F06" w:rsidRDefault="00B324B9" w:rsidP="00856753">
      <w:pPr>
        <w:pStyle w:val="ListParagraph"/>
        <w:numPr>
          <w:ilvl w:val="0"/>
          <w:numId w:val="3"/>
        </w:numPr>
      </w:pPr>
      <w:r w:rsidRPr="00B324B9">
        <w:rPr>
          <w:noProof/>
        </w:rPr>
        <w:drawing>
          <wp:anchor distT="0" distB="0" distL="114300" distR="114300" simplePos="0" relativeHeight="251663442" behindDoc="0" locked="0" layoutInCell="1" allowOverlap="1" wp14:anchorId="2EDAE272" wp14:editId="2F841448">
            <wp:simplePos x="0" y="0"/>
            <wp:positionH relativeFrom="column">
              <wp:posOffset>4861560</wp:posOffset>
            </wp:positionH>
            <wp:positionV relativeFrom="paragraph">
              <wp:posOffset>117294</wp:posOffset>
            </wp:positionV>
            <wp:extent cx="1298575" cy="1109980"/>
            <wp:effectExtent l="0" t="0" r="0" b="0"/>
            <wp:wrapSquare wrapText="bothSides"/>
            <wp:docPr id="55" name="Picture 54" descr="A close up of a logo&#10;&#10;Description automatically generated">
              <a:extLst xmlns:a="http://schemas.openxmlformats.org/drawingml/2006/main">
                <a:ext uri="{FF2B5EF4-FFF2-40B4-BE49-F238E27FC236}">
                  <a16:creationId xmlns:a16="http://schemas.microsoft.com/office/drawing/2014/main" id="{FD2D9BE3-745D-45D8-BD76-1D4C40B80B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4" descr="A close up of a logo&#10;&#10;Description automatically generated">
                      <a:extLst>
                        <a:ext uri="{FF2B5EF4-FFF2-40B4-BE49-F238E27FC236}">
                          <a16:creationId xmlns:a16="http://schemas.microsoft.com/office/drawing/2014/main" id="{FD2D9BE3-745D-45D8-BD76-1D4C40B80BA6}"/>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b="14535"/>
                    <a:stretch/>
                  </pic:blipFill>
                  <pic:spPr>
                    <a:xfrm>
                      <a:off x="0" y="0"/>
                      <a:ext cx="1298575" cy="1109980"/>
                    </a:xfrm>
                    <a:prstGeom prst="rect">
                      <a:avLst/>
                    </a:prstGeom>
                  </pic:spPr>
                </pic:pic>
              </a:graphicData>
            </a:graphic>
            <wp14:sizeRelH relativeFrom="page">
              <wp14:pctWidth>0</wp14:pctWidth>
            </wp14:sizeRelH>
            <wp14:sizeRelV relativeFrom="page">
              <wp14:pctHeight>0</wp14:pctHeight>
            </wp14:sizeRelV>
          </wp:anchor>
        </w:drawing>
      </w:r>
      <w:r w:rsidR="003F4F06" w:rsidRPr="003F4F06">
        <w:t>Cough</w:t>
      </w:r>
    </w:p>
    <w:p w14:paraId="6499F716" w14:textId="2B68DA04" w:rsidR="003F4F06" w:rsidRPr="003F4F06" w:rsidRDefault="003F4F06" w:rsidP="00856753">
      <w:pPr>
        <w:pStyle w:val="ListParagraph"/>
        <w:numPr>
          <w:ilvl w:val="0"/>
          <w:numId w:val="3"/>
        </w:numPr>
      </w:pPr>
      <w:r w:rsidRPr="003F4F06">
        <w:t>Shortness of breath or difficulty breathing</w:t>
      </w:r>
    </w:p>
    <w:p w14:paraId="01A8E2DC" w14:textId="4CEC07B5" w:rsidR="003F4F06" w:rsidRPr="003F4F06" w:rsidRDefault="003F4F06" w:rsidP="00856753">
      <w:pPr>
        <w:pStyle w:val="ListParagraph"/>
        <w:numPr>
          <w:ilvl w:val="0"/>
          <w:numId w:val="3"/>
        </w:numPr>
      </w:pPr>
      <w:r w:rsidRPr="003F4F06">
        <w:t>Chills</w:t>
      </w:r>
    </w:p>
    <w:p w14:paraId="4713B98F" w14:textId="77777777" w:rsidR="003F4F06" w:rsidRPr="003F4F06" w:rsidRDefault="003F4F06" w:rsidP="00856753">
      <w:pPr>
        <w:pStyle w:val="ListParagraph"/>
        <w:numPr>
          <w:ilvl w:val="0"/>
          <w:numId w:val="3"/>
        </w:numPr>
      </w:pPr>
      <w:r w:rsidRPr="003F4F06">
        <w:t>Repeated shaking with chills</w:t>
      </w:r>
    </w:p>
    <w:p w14:paraId="5AC28029" w14:textId="77777777" w:rsidR="003F4F06" w:rsidRPr="003F4F06" w:rsidRDefault="003F4F06" w:rsidP="00856753">
      <w:pPr>
        <w:pStyle w:val="ListParagraph"/>
        <w:numPr>
          <w:ilvl w:val="0"/>
          <w:numId w:val="3"/>
        </w:numPr>
      </w:pPr>
      <w:r w:rsidRPr="003F4F06">
        <w:t>Muscle pain</w:t>
      </w:r>
    </w:p>
    <w:p w14:paraId="72BB88B2" w14:textId="77777777" w:rsidR="003F4F06" w:rsidRPr="003F4F06" w:rsidRDefault="003F4F06" w:rsidP="00856753">
      <w:pPr>
        <w:pStyle w:val="ListParagraph"/>
        <w:numPr>
          <w:ilvl w:val="0"/>
          <w:numId w:val="3"/>
        </w:numPr>
      </w:pPr>
      <w:r w:rsidRPr="003F4F06">
        <w:t>Headache</w:t>
      </w:r>
    </w:p>
    <w:p w14:paraId="1F7812C5" w14:textId="77777777" w:rsidR="003F4F06" w:rsidRPr="003F4F06" w:rsidRDefault="003F4F06" w:rsidP="00856753">
      <w:pPr>
        <w:pStyle w:val="ListParagraph"/>
        <w:numPr>
          <w:ilvl w:val="0"/>
          <w:numId w:val="3"/>
        </w:numPr>
      </w:pPr>
      <w:r w:rsidRPr="003F4F06">
        <w:t>Sore throat</w:t>
      </w:r>
    </w:p>
    <w:p w14:paraId="5C74DE04" w14:textId="77777777" w:rsidR="003F4F06" w:rsidRPr="003F4F06" w:rsidRDefault="003F4F06" w:rsidP="00856753">
      <w:pPr>
        <w:pStyle w:val="ListParagraph"/>
        <w:numPr>
          <w:ilvl w:val="0"/>
          <w:numId w:val="3"/>
        </w:numPr>
      </w:pPr>
      <w:r w:rsidRPr="003F4F06">
        <w:t>Loss of taste or smell</w:t>
      </w:r>
    </w:p>
    <w:p w14:paraId="0A76201D" w14:textId="77777777" w:rsidR="003F4F06" w:rsidRPr="003F4F06" w:rsidRDefault="003F4F06" w:rsidP="00856753">
      <w:pPr>
        <w:pStyle w:val="ListParagraph"/>
        <w:numPr>
          <w:ilvl w:val="0"/>
          <w:numId w:val="3"/>
        </w:numPr>
      </w:pPr>
      <w:r w:rsidRPr="003F4F06">
        <w:t>Diarrhea</w:t>
      </w:r>
    </w:p>
    <w:p w14:paraId="70BAB826" w14:textId="77777777" w:rsidR="003F4F06" w:rsidRPr="003F4F06" w:rsidRDefault="003F4F06" w:rsidP="00856753">
      <w:pPr>
        <w:pStyle w:val="ListParagraph"/>
        <w:numPr>
          <w:ilvl w:val="0"/>
          <w:numId w:val="3"/>
        </w:numPr>
      </w:pPr>
      <w:r w:rsidRPr="003F4F06">
        <w:t>Feeling feverish or a measured temperature greater than or equal to 100.0 degrees Fahrenheit</w:t>
      </w:r>
    </w:p>
    <w:p w14:paraId="572FD484" w14:textId="66D44836" w:rsidR="003F4F06" w:rsidRPr="005C45BA" w:rsidRDefault="003F4F06" w:rsidP="00856753">
      <w:pPr>
        <w:pStyle w:val="ListParagraph"/>
        <w:numPr>
          <w:ilvl w:val="0"/>
          <w:numId w:val="3"/>
        </w:numPr>
      </w:pPr>
      <w:r w:rsidRPr="003F4F06">
        <w:t>Known close contact with a person who is lab confirmed to have COVID-19</w:t>
      </w:r>
    </w:p>
    <w:p w14:paraId="60F8B081" w14:textId="35795F41" w:rsidR="003F4F06" w:rsidRPr="003F4F06" w:rsidRDefault="005C45BA" w:rsidP="005C45BA">
      <w:r>
        <w:br/>
      </w:r>
      <w:r w:rsidR="003F4F06" w:rsidRPr="003F4F06">
        <w:t xml:space="preserve">All screening information will be kept confidential by Human Resource and </w:t>
      </w:r>
      <w:r w:rsidR="004B5039">
        <w:t>Small Steps Staff</w:t>
      </w:r>
      <w:r w:rsidR="003F4F06" w:rsidRPr="003F4F06">
        <w:t xml:space="preserve">.  Teachers and staff must report if they themselves have COVID-19 symptoms or are lab-confirmed with COVID-19, and, if so, they must remain off campus until they meet the criteria for re-entry.  Additionally, staff must report if they have had close contact with an individual who is lab-confirmed with COVID-19, and, if so, must remain off campus until the </w:t>
      </w:r>
      <w:r w:rsidR="00B324B9" w:rsidRPr="003F4F06">
        <w:t>14-day</w:t>
      </w:r>
      <w:r w:rsidR="003F4F06" w:rsidRPr="003F4F06">
        <w:t xml:space="preserve"> incubation period has passed.</w:t>
      </w:r>
    </w:p>
    <w:p w14:paraId="3F983BED" w14:textId="77777777" w:rsidR="003F4F06" w:rsidRPr="003F4F06" w:rsidRDefault="003F4F06" w:rsidP="003F4F06">
      <w:pPr>
        <w:pStyle w:val="NormalWeb"/>
        <w:spacing w:before="0" w:beforeAutospacing="0" w:after="0" w:afterAutospacing="0"/>
        <w:rPr>
          <w:rFonts w:ascii="Verdana" w:hAnsi="Verdana"/>
        </w:rPr>
      </w:pPr>
      <w:r w:rsidRPr="003F4F06">
        <w:rPr>
          <w:rFonts w:ascii="Verdana" w:hAnsi="Verdana"/>
          <w:color w:val="000000"/>
          <w:sz w:val="20"/>
          <w:szCs w:val="20"/>
        </w:rPr>
        <w:t> </w:t>
      </w:r>
    </w:p>
    <w:p w14:paraId="7E80DD8F" w14:textId="1D758574" w:rsidR="003F4F06" w:rsidRPr="003F4F06" w:rsidRDefault="006D1FF2" w:rsidP="005C45BA">
      <w:pPr>
        <w:pStyle w:val="Subheader"/>
      </w:pPr>
      <w:r>
        <w:t>Student Screening</w:t>
      </w:r>
    </w:p>
    <w:p w14:paraId="7754754D" w14:textId="185CCE1D" w:rsidR="005C45BA" w:rsidRDefault="003F4F06" w:rsidP="005C45BA">
      <w:r w:rsidRPr="003F4F06">
        <w:t xml:space="preserve">Parents must ensure they do not send their student to school if the child has COVID19 symptoms or is lab-confirmed with COVID19, and instead </w:t>
      </w:r>
      <w:r w:rsidR="004B5039">
        <w:t xml:space="preserve">wait </w:t>
      </w:r>
      <w:r w:rsidRPr="003F4F06">
        <w:t>until the conditions for re-entry have been met.</w:t>
      </w:r>
      <w:r w:rsidR="004B5039">
        <w:t xml:space="preserve"> I</w:t>
      </w:r>
      <w:r w:rsidRPr="003F4F06">
        <w:t>f their child has had close contact with an individual who is lab-confirmed with COVID19</w:t>
      </w:r>
      <w:r w:rsidR="004B5039">
        <w:t>, the child should wait</w:t>
      </w:r>
      <w:r w:rsidRPr="003F4F06">
        <w:t xml:space="preserve"> until the </w:t>
      </w:r>
      <w:r w:rsidR="00B324B9" w:rsidRPr="003F4F06">
        <w:t>14-day</w:t>
      </w:r>
      <w:r w:rsidRPr="003F4F06">
        <w:t xml:space="preserve"> incubation period has passed.  </w:t>
      </w:r>
      <w:r w:rsidR="005C45BA">
        <w:br/>
      </w:r>
    </w:p>
    <w:p w14:paraId="6967E5B5" w14:textId="4EE8D275" w:rsidR="003F4F06" w:rsidRPr="003F4F06" w:rsidRDefault="003F4F06" w:rsidP="005C45BA">
      <w:pPr>
        <w:pStyle w:val="Subheader"/>
      </w:pPr>
      <w:r w:rsidRPr="003F4F06">
        <w:t>BEFO</w:t>
      </w:r>
      <w:r w:rsidR="00374573">
        <w:t>RE COMING ONTO CAMPUSES</w:t>
      </w:r>
    </w:p>
    <w:p w14:paraId="73D5B340" w14:textId="49932463" w:rsidR="00E014C3" w:rsidRDefault="001A1882" w:rsidP="003714F5">
      <w:r>
        <w:t>Daily at the front entrance</w:t>
      </w:r>
      <w:r w:rsidR="003F4F06" w:rsidRPr="003F4F06">
        <w:t xml:space="preserve">, </w:t>
      </w:r>
      <w:r>
        <w:t>Small Steps</w:t>
      </w:r>
      <w:r w:rsidR="003F4F06" w:rsidRPr="003F4F06">
        <w:t xml:space="preserve"> will screen students to determine if (a) they have the COVID-19 symptoms; or (b) they have had close contact with an individual who is lab-confirmed with COVID-19.  Screening is accomplished by </w:t>
      </w:r>
      <w:r>
        <w:t>posting</w:t>
      </w:r>
      <w:r w:rsidR="003F4F06" w:rsidRPr="003F4F06">
        <w:t xml:space="preserve"> questions by </w:t>
      </w:r>
      <w:r>
        <w:t>the door</w:t>
      </w:r>
      <w:r w:rsidR="003F4F06" w:rsidRPr="003F4F06">
        <w:t xml:space="preserve">, </w:t>
      </w:r>
      <w:r>
        <w:t xml:space="preserve">visual body checks, temperatures taken </w:t>
      </w:r>
      <w:r w:rsidR="003F4F06" w:rsidRPr="003F4F06">
        <w:t>or</w:t>
      </w:r>
      <w:r>
        <w:t xml:space="preserve"> asking</w:t>
      </w:r>
      <w:r w:rsidR="003F4F06" w:rsidRPr="003F4F06">
        <w:t xml:space="preserve"> in person</w:t>
      </w:r>
      <w:r>
        <w:t xml:space="preserve"> questions</w:t>
      </w:r>
      <w:r w:rsidR="001E5E06">
        <w:t>.</w:t>
      </w:r>
      <w:r w:rsidR="003F4F06" w:rsidRPr="003F4F06">
        <w:t xml:space="preserve"> </w:t>
      </w:r>
      <w:r w:rsidR="001E5E06">
        <w:t>When</w:t>
      </w:r>
      <w:r w:rsidR="003F4F06" w:rsidRPr="003F4F06">
        <w:t xml:space="preserve"> the parent is dropping off or picking up a student, the screening questions </w:t>
      </w:r>
      <w:r w:rsidR="001E5E06">
        <w:t>may</w:t>
      </w:r>
      <w:r w:rsidR="003F4F06" w:rsidRPr="003F4F06">
        <w:t xml:space="preserve"> be asked to the parent.  </w:t>
      </w:r>
      <w:r w:rsidR="001E5E06">
        <w:t>Small Steps Academy</w:t>
      </w:r>
      <w:r w:rsidR="003F4F06" w:rsidRPr="003F4F06">
        <w:t xml:space="preserve"> is permitted to prevent any individuals who fail the screening criteria from being admitted to the campus until they meet any of the criteria for re-entry to the campus.</w:t>
      </w:r>
    </w:p>
    <w:p w14:paraId="563EE1F0" w14:textId="77777777" w:rsidR="003714F5" w:rsidRDefault="003714F5" w:rsidP="003714F5"/>
    <w:p w14:paraId="761AA751" w14:textId="77777777" w:rsidR="003714F5" w:rsidRDefault="003714F5" w:rsidP="003714F5"/>
    <w:p w14:paraId="4B0DD181" w14:textId="77777777" w:rsidR="00586683" w:rsidRDefault="00586683" w:rsidP="00E014C3">
      <w:pPr>
        <w:pStyle w:val="Subheader"/>
      </w:pPr>
    </w:p>
    <w:p w14:paraId="3806D5BB" w14:textId="088E02CB" w:rsidR="003F4F06" w:rsidRPr="003F4F06" w:rsidRDefault="003F4F06" w:rsidP="00E014C3">
      <w:pPr>
        <w:pStyle w:val="Subheader"/>
        <w:rPr>
          <w:color w:val="auto"/>
          <w:sz w:val="36"/>
          <w:szCs w:val="36"/>
        </w:rPr>
      </w:pPr>
      <w:r w:rsidRPr="003F4F06">
        <w:lastRenderedPageBreak/>
        <w:t>HEALTH PROTOCOL</w:t>
      </w:r>
    </w:p>
    <w:p w14:paraId="794243EB" w14:textId="77777777" w:rsidR="003F4F06" w:rsidRPr="003F4F06" w:rsidRDefault="003F4F06" w:rsidP="00E014C3">
      <w:r w:rsidRPr="003F4F06">
        <w:t>If an employee becomes ill at work or if another person is exhibiting symptoms of COVID19 at work, they may be asked to leave work and go home or to the nearest health center.</w:t>
      </w:r>
    </w:p>
    <w:p w14:paraId="08AFB3D8" w14:textId="2F97CA42" w:rsidR="00E014C3" w:rsidRDefault="003F4F06" w:rsidP="003714F5">
      <w:r w:rsidRPr="003F4F06">
        <w:t>Employees returning to work from an approved medical leave should contact HR.  You may be asked to submit a healthcare provider’s note before returning to work.</w:t>
      </w:r>
    </w:p>
    <w:p w14:paraId="6D37188C" w14:textId="77777777" w:rsidR="003714F5" w:rsidRDefault="003714F5" w:rsidP="003714F5"/>
    <w:p w14:paraId="3DF2F5BE" w14:textId="02621AED" w:rsidR="003F4F06" w:rsidRPr="003F4F06" w:rsidRDefault="003F4F06" w:rsidP="00E014C3">
      <w:pPr>
        <w:pStyle w:val="Subheader"/>
        <w:rPr>
          <w:color w:val="auto"/>
          <w:sz w:val="36"/>
          <w:szCs w:val="36"/>
        </w:rPr>
      </w:pPr>
      <w:r w:rsidRPr="003F4F06">
        <w:t>TESTED POSITIVE FOR COVID-19 or SUSPECTED WITH COVID-19</w:t>
      </w:r>
    </w:p>
    <w:p w14:paraId="69A10FB6" w14:textId="6F713C36" w:rsidR="003F4F06" w:rsidRPr="003F4F06" w:rsidRDefault="003F4F06" w:rsidP="00E014C3">
      <w:r w:rsidRPr="003F4F06">
        <w:t>Any individuals who themselves either: (a) are lab-confirmed to have COVID19; or (b) experience the symptoms of COVID19 must stay at home throughout the infection period, and cannot return to campus until the school system screens the individual to determine any of the below conditions for campus re-entry have been met:</w:t>
      </w:r>
      <w:r w:rsidR="00B324B9" w:rsidRPr="00B324B9">
        <w:rPr>
          <w:noProof/>
        </w:rPr>
        <w:t xml:space="preserve"> </w:t>
      </w:r>
    </w:p>
    <w:p w14:paraId="62E4B845" w14:textId="661FD3A2" w:rsidR="003F4F06" w:rsidRPr="00E014C3" w:rsidRDefault="00B324B9" w:rsidP="00E014C3">
      <w:pPr>
        <w:rPr>
          <w:b/>
          <w:bCs/>
          <w:color w:val="000099"/>
        </w:rPr>
      </w:pPr>
      <w:r w:rsidRPr="00B324B9">
        <w:rPr>
          <w:noProof/>
        </w:rPr>
        <w:drawing>
          <wp:anchor distT="0" distB="0" distL="114300" distR="114300" simplePos="0" relativeHeight="251664466" behindDoc="0" locked="0" layoutInCell="1" allowOverlap="1" wp14:anchorId="637101B7" wp14:editId="0C6C653F">
            <wp:simplePos x="0" y="0"/>
            <wp:positionH relativeFrom="column">
              <wp:posOffset>5441950</wp:posOffset>
            </wp:positionH>
            <wp:positionV relativeFrom="paragraph">
              <wp:posOffset>100330</wp:posOffset>
            </wp:positionV>
            <wp:extent cx="1251585" cy="1092200"/>
            <wp:effectExtent l="0" t="0" r="0" b="0"/>
            <wp:wrapSquare wrapText="bothSides"/>
            <wp:docPr id="17" name="Picture 16" descr="A close up of a logo&#10;&#10;Description automatically generated">
              <a:extLst xmlns:a="http://schemas.openxmlformats.org/drawingml/2006/main">
                <a:ext uri="{FF2B5EF4-FFF2-40B4-BE49-F238E27FC236}">
                  <a16:creationId xmlns:a16="http://schemas.microsoft.com/office/drawing/2014/main" id="{AED23BEA-BD59-49D4-8373-F1CA42388B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close up of a logo&#10;&#10;Description automatically generated">
                      <a:extLst>
                        <a:ext uri="{FF2B5EF4-FFF2-40B4-BE49-F238E27FC236}">
                          <a16:creationId xmlns:a16="http://schemas.microsoft.com/office/drawing/2014/main" id="{AED23BEA-BD59-49D4-8373-F1CA42388B43}"/>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b="12744"/>
                    <a:stretch/>
                  </pic:blipFill>
                  <pic:spPr>
                    <a:xfrm>
                      <a:off x="0" y="0"/>
                      <a:ext cx="1251585" cy="1092200"/>
                    </a:xfrm>
                    <a:prstGeom prst="rect">
                      <a:avLst/>
                    </a:prstGeom>
                  </pic:spPr>
                </pic:pic>
              </a:graphicData>
            </a:graphic>
            <wp14:sizeRelH relativeFrom="page">
              <wp14:pctWidth>0</wp14:pctWidth>
            </wp14:sizeRelH>
            <wp14:sizeRelV relativeFrom="page">
              <wp14:pctHeight>0</wp14:pctHeight>
            </wp14:sizeRelV>
          </wp:anchor>
        </w:drawing>
      </w:r>
      <w:r w:rsidR="003F4F06" w:rsidRPr="00E014C3">
        <w:rPr>
          <w:b/>
          <w:bCs/>
          <w:color w:val="000099"/>
        </w:rPr>
        <w:t>Return to work/school criteria:</w:t>
      </w:r>
    </w:p>
    <w:p w14:paraId="7B7E1245" w14:textId="77777777" w:rsidR="003F4F06" w:rsidRPr="003F4F06" w:rsidRDefault="003F4F06" w:rsidP="00856753">
      <w:pPr>
        <w:pStyle w:val="ListParagraph"/>
        <w:numPr>
          <w:ilvl w:val="0"/>
          <w:numId w:val="5"/>
        </w:numPr>
      </w:pPr>
      <w:r w:rsidRPr="003F4F06">
        <w:t>At least 3 days (72 hours) have passed since recovery (no fever without the use of fever-reducing medications); and</w:t>
      </w:r>
    </w:p>
    <w:p w14:paraId="2E8FCDCA" w14:textId="77777777" w:rsidR="003F4F06" w:rsidRPr="003F4F06" w:rsidRDefault="003F4F06" w:rsidP="00856753">
      <w:pPr>
        <w:pStyle w:val="ListParagraph"/>
        <w:numPr>
          <w:ilvl w:val="0"/>
          <w:numId w:val="5"/>
        </w:numPr>
      </w:pPr>
      <w:r w:rsidRPr="003F4F06">
        <w:t xml:space="preserve">You have improved in respiratory symptoms (cough, shortness of breath, </w:t>
      </w:r>
      <w:proofErr w:type="spellStart"/>
      <w:r w:rsidRPr="003F4F06">
        <w:t>etc</w:t>
      </w:r>
      <w:proofErr w:type="spellEnd"/>
      <w:r w:rsidRPr="003F4F06">
        <w:t>); and</w:t>
      </w:r>
    </w:p>
    <w:p w14:paraId="239E7F1F" w14:textId="0D85CF3F" w:rsidR="003F4F06" w:rsidRPr="00374573" w:rsidRDefault="003F4F06" w:rsidP="00E014C3">
      <w:pPr>
        <w:pStyle w:val="ListParagraph"/>
        <w:numPr>
          <w:ilvl w:val="0"/>
          <w:numId w:val="5"/>
        </w:numPr>
      </w:pPr>
      <w:r w:rsidRPr="003F4F06">
        <w:t>At least 10 days have passed since symptoms first occurred</w:t>
      </w:r>
    </w:p>
    <w:p w14:paraId="20206AF7" w14:textId="21C86E1C" w:rsidR="00E014C3" w:rsidRDefault="003F4F06" w:rsidP="003714F5">
      <w:pPr>
        <w:rPr>
          <w:rFonts w:cs="Arial"/>
          <w:color w:val="000000"/>
        </w:rPr>
      </w:pPr>
      <w:r w:rsidRPr="003F4F06">
        <w:rPr>
          <w:rFonts w:cs="Arial"/>
          <w:color w:val="000000"/>
        </w:rPr>
        <w:t xml:space="preserve">If the individual has symptoms that could be COVID19 and wants to return to school before completing the above stay at home period, the individual must either (a) obtain a medical professional’s note clearing the individual for return based on an alternative diagnosis or (b) receive </w:t>
      </w:r>
      <w:r w:rsidR="0071582F">
        <w:rPr>
          <w:rFonts w:cs="Arial"/>
          <w:color w:val="000000"/>
        </w:rPr>
        <w:t>a</w:t>
      </w:r>
      <w:r w:rsidRPr="003F4F06">
        <w:rPr>
          <w:rFonts w:cs="Arial"/>
          <w:color w:val="000000"/>
        </w:rPr>
        <w:t xml:space="preserve"> confi</w:t>
      </w:r>
      <w:r w:rsidR="00374573">
        <w:rPr>
          <w:rFonts w:cs="Arial"/>
          <w:color w:val="000000"/>
        </w:rPr>
        <w:t>rmation</w:t>
      </w:r>
      <w:r w:rsidRPr="003F4F06">
        <w:rPr>
          <w:rFonts w:cs="Arial"/>
          <w:color w:val="000000"/>
        </w:rPr>
        <w:t xml:space="preserve"> that they are free of COVID via acute infection tests at an approved COVID 19 testing location</w:t>
      </w:r>
      <w:r w:rsidR="003714F5">
        <w:rPr>
          <w:rFonts w:cs="Arial"/>
          <w:color w:val="000000"/>
        </w:rPr>
        <w:t>.</w:t>
      </w:r>
    </w:p>
    <w:p w14:paraId="04411073" w14:textId="1944ABEC" w:rsidR="003714F5" w:rsidRPr="003714F5" w:rsidRDefault="003714F5" w:rsidP="003714F5">
      <w:pPr>
        <w:rPr>
          <w:rFonts w:cs="Arial"/>
          <w:color w:val="000000"/>
        </w:rPr>
      </w:pPr>
    </w:p>
    <w:p w14:paraId="6B1432BB" w14:textId="632589D1" w:rsidR="003F4F06" w:rsidRPr="003F4F06" w:rsidRDefault="003F4F06" w:rsidP="00E014C3">
      <w:pPr>
        <w:pStyle w:val="Subheader"/>
      </w:pPr>
      <w:r w:rsidRPr="003F4F06">
        <w:t>IDENTIFYING POSSIBLE COVID19 CASES ON CAMPUS</w:t>
      </w:r>
    </w:p>
    <w:p w14:paraId="00EB1338" w14:textId="15919615" w:rsidR="003F4F06" w:rsidRPr="003F4F06" w:rsidRDefault="007938D1" w:rsidP="00E014C3">
      <w:r>
        <w:t>Small Steps</w:t>
      </w:r>
      <w:r w:rsidR="003F4F06" w:rsidRPr="003F4F06">
        <w:t xml:space="preserve"> will immediately separate any student who shows COVID19 symptoms while at school until the student can be picked up by the parent or guardian.</w:t>
      </w:r>
    </w:p>
    <w:p w14:paraId="554CF261" w14:textId="54741A29" w:rsidR="003F4F06" w:rsidRPr="003F4F06" w:rsidRDefault="007938D1" w:rsidP="00E014C3">
      <w:r>
        <w:t>Small Steps</w:t>
      </w:r>
      <w:r w:rsidR="003F4F06" w:rsidRPr="003F4F06">
        <w:t xml:space="preserve"> will clean the areas used by the individual who shows COVID19 symptoms while at school (student, teacher, or staff) as soon as feasible.</w:t>
      </w:r>
      <w:r w:rsidR="004E737F" w:rsidRPr="004E737F">
        <w:rPr>
          <w:noProof/>
        </w:rPr>
        <w:t xml:space="preserve"> </w:t>
      </w:r>
    </w:p>
    <w:p w14:paraId="5EA85D39" w14:textId="33DD8EBD" w:rsidR="00E014C3" w:rsidRDefault="003F4F06" w:rsidP="003714F5">
      <w:r w:rsidRPr="003F4F06">
        <w:t>Students who report feeling feverish should be given an immediate temperature check to determine if they are symptomatic for COVID19.</w:t>
      </w:r>
    </w:p>
    <w:p w14:paraId="55B9B3F6" w14:textId="77777777" w:rsidR="003714F5" w:rsidRPr="003714F5" w:rsidRDefault="003714F5" w:rsidP="003714F5"/>
    <w:p w14:paraId="45EBED65" w14:textId="0543E964" w:rsidR="00ED5096" w:rsidRDefault="00ED5096" w:rsidP="00E014C3">
      <w:pPr>
        <w:pStyle w:val="Subheader"/>
      </w:pPr>
    </w:p>
    <w:p w14:paraId="195D4F90" w14:textId="790D3ECB" w:rsidR="00374573" w:rsidRDefault="00374573" w:rsidP="00E014C3">
      <w:pPr>
        <w:pStyle w:val="Subheader"/>
      </w:pPr>
    </w:p>
    <w:p w14:paraId="0C2ED8C7" w14:textId="395EE8D7" w:rsidR="00374573" w:rsidRDefault="00374573" w:rsidP="00E014C3">
      <w:pPr>
        <w:pStyle w:val="Subheader"/>
      </w:pPr>
    </w:p>
    <w:p w14:paraId="09175F31" w14:textId="77777777" w:rsidR="00374573" w:rsidRDefault="00374573" w:rsidP="00E014C3">
      <w:pPr>
        <w:pStyle w:val="Subheader"/>
      </w:pPr>
    </w:p>
    <w:p w14:paraId="00B66D6E" w14:textId="77777777" w:rsidR="00ED5096" w:rsidRDefault="00ED5096" w:rsidP="00E014C3">
      <w:pPr>
        <w:pStyle w:val="Subheader"/>
      </w:pPr>
    </w:p>
    <w:p w14:paraId="5E6F0B5E" w14:textId="06FF06D9" w:rsidR="003F4F06" w:rsidRPr="003F4F06" w:rsidRDefault="003F4F06" w:rsidP="00E014C3">
      <w:pPr>
        <w:pStyle w:val="Subheader"/>
      </w:pPr>
      <w:r w:rsidRPr="003F4F06">
        <w:t>PRACTICES TO RESPOND TO A LAB CONFIRMED CASE IN THE SCHOOL</w:t>
      </w:r>
    </w:p>
    <w:p w14:paraId="3F604259" w14:textId="27ACD9FB" w:rsidR="003714F5" w:rsidRPr="003714F5" w:rsidRDefault="006F1FD2" w:rsidP="006F1FD2">
      <w:pPr>
        <w:jc w:val="center"/>
      </w:pPr>
      <w:r>
        <w:rPr>
          <w:noProof/>
        </w:rPr>
        <w:drawing>
          <wp:inline distT="0" distB="0" distL="0" distR="0" wp14:anchorId="1F3E9EE9" wp14:editId="508254CA">
            <wp:extent cx="6096000" cy="3965934"/>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0029" cy="3975061"/>
                    </a:xfrm>
                    <a:prstGeom prst="rect">
                      <a:avLst/>
                    </a:prstGeom>
                    <a:noFill/>
                  </pic:spPr>
                </pic:pic>
              </a:graphicData>
            </a:graphic>
          </wp:inline>
        </w:drawing>
      </w:r>
    </w:p>
    <w:p w14:paraId="47C9F906" w14:textId="77777777" w:rsidR="003714F5" w:rsidRDefault="003714F5" w:rsidP="003714F5"/>
    <w:p w14:paraId="7A641366" w14:textId="346F308E" w:rsidR="003F4F06" w:rsidRPr="003F4F06" w:rsidRDefault="003F4F06" w:rsidP="00E014C3">
      <w:pPr>
        <w:pStyle w:val="Subheader"/>
      </w:pPr>
      <w:r w:rsidRPr="003F4F06">
        <w:t>GUIDANCE IF EXPOSED</w:t>
      </w:r>
    </w:p>
    <w:p w14:paraId="4E99680D" w14:textId="1C62BC40" w:rsidR="003F4F06" w:rsidRPr="003F4F06" w:rsidRDefault="003F4F06" w:rsidP="00E014C3">
      <w:r w:rsidRPr="003F4F06">
        <w:t xml:space="preserve">While we all hope to avoid exposure to illness from COVID19, we need to be prepared for that possibility.  If you or someone </w:t>
      </w:r>
      <w:r w:rsidR="008C74A9" w:rsidRPr="003F4F06">
        <w:t>you have</w:t>
      </w:r>
      <w:r w:rsidRPr="003F4F06">
        <w:t xml:space="preserve"> been in contact with has been exposed to the virus, our first concern is for your health and safety and those around you.  In this rapidly changing situation, healthcare providers should have the most up-to-date information from the CDC.</w:t>
      </w:r>
    </w:p>
    <w:p w14:paraId="6E39989B" w14:textId="15372ED3" w:rsidR="003F4F06" w:rsidRPr="00E014C3" w:rsidRDefault="003B3178" w:rsidP="00E014C3">
      <w:pPr>
        <w:rPr>
          <w:b/>
          <w:bCs/>
          <w:color w:val="000099"/>
        </w:rPr>
      </w:pPr>
      <w:r w:rsidRPr="003B3178">
        <w:rPr>
          <w:noProof/>
        </w:rPr>
        <w:drawing>
          <wp:anchor distT="0" distB="0" distL="114300" distR="114300" simplePos="0" relativeHeight="251668562" behindDoc="0" locked="0" layoutInCell="1" allowOverlap="1" wp14:anchorId="40215A72" wp14:editId="41D4AF9B">
            <wp:simplePos x="0" y="0"/>
            <wp:positionH relativeFrom="column">
              <wp:posOffset>5310505</wp:posOffset>
            </wp:positionH>
            <wp:positionV relativeFrom="paragraph">
              <wp:posOffset>172085</wp:posOffset>
            </wp:positionV>
            <wp:extent cx="1347470" cy="1175385"/>
            <wp:effectExtent l="0" t="0" r="0" b="5715"/>
            <wp:wrapSquare wrapText="bothSides"/>
            <wp:docPr id="9" name="Picture 8" descr="A close up of a logo&#10;&#10;Description automatically generated">
              <a:extLst xmlns:a="http://schemas.openxmlformats.org/drawingml/2006/main">
                <a:ext uri="{FF2B5EF4-FFF2-40B4-BE49-F238E27FC236}">
                  <a16:creationId xmlns:a16="http://schemas.microsoft.com/office/drawing/2014/main" id="{F3617E57-A903-479E-9BAB-2D64A7F9BF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logo&#10;&#10;Description automatically generated">
                      <a:extLst>
                        <a:ext uri="{FF2B5EF4-FFF2-40B4-BE49-F238E27FC236}">
                          <a16:creationId xmlns:a16="http://schemas.microsoft.com/office/drawing/2014/main" id="{F3617E57-A903-479E-9BAB-2D64A7F9BF8F}"/>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b="12744"/>
                    <a:stretch/>
                  </pic:blipFill>
                  <pic:spPr>
                    <a:xfrm>
                      <a:off x="0" y="0"/>
                      <a:ext cx="1347470" cy="1175385"/>
                    </a:xfrm>
                    <a:prstGeom prst="rect">
                      <a:avLst/>
                    </a:prstGeom>
                  </pic:spPr>
                </pic:pic>
              </a:graphicData>
            </a:graphic>
            <wp14:sizeRelH relativeFrom="page">
              <wp14:pctWidth>0</wp14:pctWidth>
            </wp14:sizeRelH>
            <wp14:sizeRelV relativeFrom="page">
              <wp14:pctHeight>0</wp14:pctHeight>
            </wp14:sizeRelV>
          </wp:anchor>
        </w:drawing>
      </w:r>
      <w:r w:rsidR="008C74A9">
        <w:rPr>
          <w:b/>
          <w:bCs/>
          <w:color w:val="000099"/>
        </w:rPr>
        <w:t>Tips for Quarantine from the CDC</w:t>
      </w:r>
      <w:r w:rsidR="003F4F06" w:rsidRPr="00E014C3">
        <w:rPr>
          <w:b/>
          <w:bCs/>
          <w:color w:val="000099"/>
        </w:rPr>
        <w:t>:</w:t>
      </w:r>
    </w:p>
    <w:p w14:paraId="32A06300" w14:textId="3794C9AE" w:rsidR="003F4F06" w:rsidRPr="003F4F06" w:rsidRDefault="003F4F06" w:rsidP="00856753">
      <w:pPr>
        <w:pStyle w:val="ListParagraph"/>
        <w:numPr>
          <w:ilvl w:val="0"/>
          <w:numId w:val="6"/>
        </w:numPr>
      </w:pPr>
      <w:r w:rsidRPr="003F4F06">
        <w:t>Quarantine yourself in a specific room away from others in your home</w:t>
      </w:r>
    </w:p>
    <w:p w14:paraId="4E02D808" w14:textId="6DCB69FC" w:rsidR="003F4F06" w:rsidRPr="003F4F06" w:rsidRDefault="003F4F06" w:rsidP="00856753">
      <w:pPr>
        <w:pStyle w:val="ListParagraph"/>
        <w:numPr>
          <w:ilvl w:val="0"/>
          <w:numId w:val="6"/>
        </w:numPr>
      </w:pPr>
      <w:r w:rsidRPr="003F4F06">
        <w:t>Contact the following (in order of priority), let them know you have been exposed to COVID19, then follow their instructions.</w:t>
      </w:r>
    </w:p>
    <w:p w14:paraId="03260F15" w14:textId="77777777" w:rsidR="00374573" w:rsidRDefault="003F4F06" w:rsidP="00374573">
      <w:pPr>
        <w:pStyle w:val="ListParagraph"/>
        <w:numPr>
          <w:ilvl w:val="1"/>
          <w:numId w:val="7"/>
        </w:numPr>
      </w:pPr>
      <w:r w:rsidRPr="003F4F06">
        <w:t>Your healthcare provider</w:t>
      </w:r>
      <w:r w:rsidR="003B3178" w:rsidRPr="003B3178">
        <w:rPr>
          <w:noProof/>
        </w:rPr>
        <w:t xml:space="preserve"> </w:t>
      </w:r>
    </w:p>
    <w:p w14:paraId="0809F631" w14:textId="1D3130B3" w:rsidR="003F4F06" w:rsidRPr="003F4F06" w:rsidRDefault="003F4F06" w:rsidP="00374573">
      <w:pPr>
        <w:pStyle w:val="ListParagraph"/>
        <w:numPr>
          <w:ilvl w:val="1"/>
          <w:numId w:val="7"/>
        </w:numPr>
      </w:pPr>
      <w:r w:rsidRPr="003F4F06">
        <w:t xml:space="preserve"> HR department</w:t>
      </w:r>
    </w:p>
    <w:p w14:paraId="01365B45" w14:textId="77777777" w:rsidR="003F4F06" w:rsidRPr="003F4F06" w:rsidRDefault="003F4F06" w:rsidP="00856753">
      <w:pPr>
        <w:pStyle w:val="ListParagraph"/>
        <w:numPr>
          <w:ilvl w:val="1"/>
          <w:numId w:val="7"/>
        </w:numPr>
      </w:pPr>
      <w:r w:rsidRPr="003F4F06">
        <w:t>Your supervisor</w:t>
      </w:r>
    </w:p>
    <w:p w14:paraId="1D5812A7" w14:textId="62C11F97" w:rsidR="003F4F06" w:rsidRPr="003F4F06" w:rsidRDefault="007D2A09" w:rsidP="00856753">
      <w:pPr>
        <w:pStyle w:val="ListParagraph"/>
        <w:numPr>
          <w:ilvl w:val="0"/>
          <w:numId w:val="6"/>
        </w:numPr>
      </w:pPr>
      <w:r>
        <w:lastRenderedPageBreak/>
        <w:t xml:space="preserve">Our Staff </w:t>
      </w:r>
      <w:r w:rsidR="003F4F06" w:rsidRPr="003F4F06">
        <w:t>will work with HR to determine appropriate next steps. </w:t>
      </w:r>
    </w:p>
    <w:p w14:paraId="56D04711" w14:textId="77777777" w:rsidR="003F4F06" w:rsidRPr="003F4F06" w:rsidRDefault="003F4F06" w:rsidP="00856753">
      <w:pPr>
        <w:pStyle w:val="ListParagraph"/>
        <w:numPr>
          <w:ilvl w:val="0"/>
          <w:numId w:val="6"/>
        </w:numPr>
      </w:pPr>
      <w:r w:rsidRPr="003F4F06">
        <w:t>In case of an emergency, call 911 and let them know you have been exposed to COVID19, then follow their instructions.</w:t>
      </w:r>
    </w:p>
    <w:p w14:paraId="0F433793" w14:textId="1A686455" w:rsidR="003F4F06" w:rsidRPr="003F4F06" w:rsidRDefault="007938D1" w:rsidP="00856753">
      <w:pPr>
        <w:pStyle w:val="ListParagraph"/>
        <w:numPr>
          <w:ilvl w:val="0"/>
          <w:numId w:val="6"/>
        </w:numPr>
      </w:pPr>
      <w:r>
        <w:t>Small Steps</w:t>
      </w:r>
      <w:r w:rsidR="003F4F06" w:rsidRPr="003F4F06">
        <w:t xml:space="preserve"> recommends the student, teacher, staff, or visitor should stay at home through the </w:t>
      </w:r>
      <w:proofErr w:type="gramStart"/>
      <w:r w:rsidR="003F4F06" w:rsidRPr="003F4F06">
        <w:t>14 day</w:t>
      </w:r>
      <w:proofErr w:type="gramEnd"/>
      <w:r w:rsidR="003F4F06" w:rsidRPr="003F4F06">
        <w:t xml:space="preserve"> incubation period and</w:t>
      </w:r>
      <w:r w:rsidR="00374573">
        <w:t xml:space="preserve"> will</w:t>
      </w:r>
      <w:r w:rsidR="003F4F06" w:rsidRPr="003F4F06">
        <w:t xml:space="preserve"> not be allowed on campus. If the individual experiences symptoms, they must stay at home until the conditions outlined below have been met. </w:t>
      </w:r>
    </w:p>
    <w:p w14:paraId="20B7BCD9" w14:textId="77777777" w:rsidR="003F4F06" w:rsidRPr="003F4F06" w:rsidRDefault="003F4F06" w:rsidP="00856753">
      <w:pPr>
        <w:pStyle w:val="ListParagraph"/>
        <w:numPr>
          <w:ilvl w:val="1"/>
          <w:numId w:val="8"/>
        </w:numPr>
      </w:pPr>
      <w:r w:rsidRPr="003F4F06">
        <w:t>At least 3 days (72 hours) have passed since recovery (no fever without the use of fever-reducing medications); and</w:t>
      </w:r>
    </w:p>
    <w:p w14:paraId="43D49E62" w14:textId="77777777" w:rsidR="003F4F06" w:rsidRPr="003F4F06" w:rsidRDefault="003F4F06" w:rsidP="00856753">
      <w:pPr>
        <w:pStyle w:val="ListParagraph"/>
        <w:numPr>
          <w:ilvl w:val="1"/>
          <w:numId w:val="8"/>
        </w:numPr>
      </w:pPr>
      <w:r w:rsidRPr="003F4F06">
        <w:t xml:space="preserve">You have improved in respiratory symptoms (cough, shortness of breath, </w:t>
      </w:r>
      <w:proofErr w:type="spellStart"/>
      <w:r w:rsidRPr="003F4F06">
        <w:t>etc</w:t>
      </w:r>
      <w:proofErr w:type="spellEnd"/>
      <w:r w:rsidRPr="003F4F06">
        <w:t>); and</w:t>
      </w:r>
    </w:p>
    <w:p w14:paraId="2707B3DB" w14:textId="0BDBAD20" w:rsidR="003F4F06" w:rsidRDefault="003F4F06" w:rsidP="00856753">
      <w:pPr>
        <w:pStyle w:val="ListParagraph"/>
        <w:numPr>
          <w:ilvl w:val="1"/>
          <w:numId w:val="8"/>
        </w:numPr>
      </w:pPr>
      <w:r w:rsidRPr="003F4F06">
        <w:t>At least 10 days have passed since symptoms first occurred</w:t>
      </w:r>
    </w:p>
    <w:p w14:paraId="058D5136" w14:textId="77777777" w:rsidR="003714F5" w:rsidRPr="003714F5" w:rsidRDefault="003714F5" w:rsidP="003714F5"/>
    <w:p w14:paraId="6D8B8FB4" w14:textId="25E5D85F" w:rsidR="003F4F06" w:rsidRPr="003F4F06" w:rsidRDefault="003F4F06" w:rsidP="00E014C3">
      <w:pPr>
        <w:pStyle w:val="Subheader"/>
      </w:pPr>
      <w:r w:rsidRPr="003F4F06">
        <w:t>SOCIAL DISTANCING</w:t>
      </w:r>
      <w:r w:rsidR="007D2A09">
        <w:t xml:space="preserve"> </w:t>
      </w:r>
    </w:p>
    <w:p w14:paraId="1E14E09B" w14:textId="04EA4AC9" w:rsidR="003F4F06" w:rsidRPr="003F4F06" w:rsidRDefault="003B3178" w:rsidP="00E014C3">
      <w:r w:rsidRPr="003B3178">
        <w:rPr>
          <w:noProof/>
        </w:rPr>
        <w:drawing>
          <wp:anchor distT="0" distB="0" distL="114300" distR="114300" simplePos="0" relativeHeight="251665490" behindDoc="0" locked="0" layoutInCell="1" allowOverlap="1" wp14:anchorId="608A3ECA" wp14:editId="4767F292">
            <wp:simplePos x="0" y="0"/>
            <wp:positionH relativeFrom="column">
              <wp:posOffset>-635</wp:posOffset>
            </wp:positionH>
            <wp:positionV relativeFrom="paragraph">
              <wp:posOffset>641985</wp:posOffset>
            </wp:positionV>
            <wp:extent cx="1405890" cy="1175385"/>
            <wp:effectExtent l="0" t="0" r="0" b="5715"/>
            <wp:wrapSquare wrapText="bothSides"/>
            <wp:docPr id="827785341" name="Picture 18" descr="A close up of a logo&#10;&#10;Description automatically generated">
              <a:extLst xmlns:a="http://schemas.openxmlformats.org/drawingml/2006/main">
                <a:ext uri="{FF2B5EF4-FFF2-40B4-BE49-F238E27FC236}">
                  <a16:creationId xmlns:a16="http://schemas.microsoft.com/office/drawing/2014/main" id="{3243DD5B-3E8B-4B32-BF03-AAA41C5930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A close up of a logo&#10;&#10;Description automatically generated">
                      <a:extLst>
                        <a:ext uri="{FF2B5EF4-FFF2-40B4-BE49-F238E27FC236}">
                          <a16:creationId xmlns:a16="http://schemas.microsoft.com/office/drawing/2014/main" id="{3243DD5B-3E8B-4B32-BF03-AAA41C5930AA}"/>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b="16405"/>
                    <a:stretch/>
                  </pic:blipFill>
                  <pic:spPr>
                    <a:xfrm>
                      <a:off x="0" y="0"/>
                      <a:ext cx="1405890" cy="1175385"/>
                    </a:xfrm>
                    <a:prstGeom prst="rect">
                      <a:avLst/>
                    </a:prstGeom>
                  </pic:spPr>
                </pic:pic>
              </a:graphicData>
            </a:graphic>
            <wp14:sizeRelH relativeFrom="page">
              <wp14:pctWidth>0</wp14:pctWidth>
            </wp14:sizeRelH>
            <wp14:sizeRelV relativeFrom="page">
              <wp14:pctHeight>0</wp14:pctHeight>
            </wp14:sizeRelV>
          </wp:anchor>
        </w:drawing>
      </w:r>
      <w:r w:rsidR="003F4F06" w:rsidRPr="003F4F06">
        <w:t xml:space="preserve">Social distancing is an effective way to prevent potential infection. </w:t>
      </w:r>
      <w:r w:rsidR="007938D1">
        <w:t>Small Steps</w:t>
      </w:r>
      <w:r w:rsidR="003F4F06" w:rsidRPr="003F4F06">
        <w:t xml:space="preserve"> employees, students, parents, and visitors should practice staying approximately 6 feet away from others and eliminating contact with others.</w:t>
      </w:r>
    </w:p>
    <w:p w14:paraId="21F969A9" w14:textId="0292B3DC" w:rsidR="003F4F06" w:rsidRDefault="003F4F06" w:rsidP="003B3178">
      <w:pPr>
        <w:pStyle w:val="ListParagraph"/>
        <w:rPr>
          <w:rFonts w:cs="Arial"/>
        </w:rPr>
      </w:pPr>
      <w:r w:rsidRPr="003B3178">
        <w:rPr>
          <w:rFonts w:cs="Arial"/>
          <w:b/>
          <w:bCs/>
          <w:color w:val="000099"/>
        </w:rPr>
        <w:t>Traffic Flow</w:t>
      </w:r>
      <w:r w:rsidRPr="003B3178">
        <w:rPr>
          <w:rFonts w:cs="Arial"/>
          <w:color w:val="000099"/>
        </w:rPr>
        <w:t xml:space="preserve"> </w:t>
      </w:r>
      <w:r w:rsidRPr="00E014C3">
        <w:rPr>
          <w:rFonts w:cs="Arial"/>
        </w:rPr>
        <w:t>– T</w:t>
      </w:r>
      <w:r w:rsidR="007938D1">
        <w:rPr>
          <w:rFonts w:cs="Arial"/>
        </w:rPr>
        <w:t xml:space="preserve">eachers will help the children to walk in a line in the hallways. </w:t>
      </w:r>
    </w:p>
    <w:p w14:paraId="67414344" w14:textId="77777777" w:rsidR="003B3178" w:rsidRPr="00E014C3" w:rsidRDefault="003B3178" w:rsidP="003B3178">
      <w:pPr>
        <w:pStyle w:val="ListParagraph"/>
        <w:rPr>
          <w:rFonts w:cs="Arial"/>
        </w:rPr>
      </w:pPr>
    </w:p>
    <w:p w14:paraId="2A16489D" w14:textId="2F289507" w:rsidR="003714F5" w:rsidRDefault="007938D1" w:rsidP="003B3178">
      <w:pPr>
        <w:pStyle w:val="ListParagraph"/>
        <w:rPr>
          <w:rFonts w:cs="Arial"/>
        </w:rPr>
      </w:pPr>
      <w:r>
        <w:rPr>
          <w:rFonts w:cs="Arial"/>
          <w:b/>
          <w:bCs/>
          <w:color w:val="000099"/>
        </w:rPr>
        <w:t>Group Interactions</w:t>
      </w:r>
      <w:r w:rsidR="003F4F06" w:rsidRPr="003B3178">
        <w:rPr>
          <w:rFonts w:cs="Arial"/>
          <w:color w:val="000099"/>
        </w:rPr>
        <w:t xml:space="preserve"> </w:t>
      </w:r>
      <w:r w:rsidR="003F4F06" w:rsidRPr="00E014C3">
        <w:rPr>
          <w:rFonts w:cs="Arial"/>
        </w:rPr>
        <w:t xml:space="preserve">– </w:t>
      </w:r>
      <w:r w:rsidR="00FB1759">
        <w:rPr>
          <w:rFonts w:cs="Arial"/>
        </w:rPr>
        <w:t xml:space="preserve">Teachers will help the children to social distance whenever possible. They will be mindful of their age and what is reasonable to expect given their age. </w:t>
      </w:r>
    </w:p>
    <w:p w14:paraId="06FF0302" w14:textId="3528F32C" w:rsidR="007D2A09" w:rsidRDefault="007D2A09" w:rsidP="003714F5"/>
    <w:p w14:paraId="7F05C0D6" w14:textId="1AC3DA7D" w:rsidR="007D2A09" w:rsidRDefault="007D2A09" w:rsidP="003714F5"/>
    <w:p w14:paraId="66A1B3EA" w14:textId="77777777" w:rsidR="007D2A09" w:rsidRDefault="007D2A09" w:rsidP="003714F5"/>
    <w:p w14:paraId="059E0AC9" w14:textId="060A317D" w:rsidR="003F4F06" w:rsidRPr="003F4F06" w:rsidRDefault="003F4F06" w:rsidP="00E014C3">
      <w:pPr>
        <w:pStyle w:val="Subheader"/>
      </w:pPr>
      <w:r w:rsidRPr="003F4F06">
        <w:t>PERSONAL PROTECTIVE EQUIPMENT (PPE)</w:t>
      </w:r>
    </w:p>
    <w:p w14:paraId="6251D24C" w14:textId="50192C60" w:rsidR="003F4F06" w:rsidRPr="003F4F06" w:rsidRDefault="004E737F" w:rsidP="00E014C3">
      <w:r w:rsidRPr="003B3178">
        <w:rPr>
          <w:b/>
          <w:bCs/>
          <w:noProof/>
          <w:color w:val="000099"/>
        </w:rPr>
        <w:drawing>
          <wp:anchor distT="0" distB="0" distL="114300" distR="114300" simplePos="0" relativeHeight="251666514" behindDoc="0" locked="0" layoutInCell="1" allowOverlap="1" wp14:anchorId="31BE0540" wp14:editId="63AF0209">
            <wp:simplePos x="0" y="0"/>
            <wp:positionH relativeFrom="column">
              <wp:posOffset>0</wp:posOffset>
            </wp:positionH>
            <wp:positionV relativeFrom="paragraph">
              <wp:posOffset>19474</wp:posOffset>
            </wp:positionV>
            <wp:extent cx="1413510" cy="1233805"/>
            <wp:effectExtent l="0" t="0" r="0" b="0"/>
            <wp:wrapSquare wrapText="bothSides"/>
            <wp:docPr id="15" name="Picture 14" descr="A close up of a logo&#10;&#10;Description automatically generated">
              <a:extLst xmlns:a="http://schemas.openxmlformats.org/drawingml/2006/main">
                <a:ext uri="{FF2B5EF4-FFF2-40B4-BE49-F238E27FC236}">
                  <a16:creationId xmlns:a16="http://schemas.microsoft.com/office/drawing/2014/main" id="{2B167CEF-3537-44FD-A48F-0AD05CF404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close up of a logo&#10;&#10;Description automatically generated">
                      <a:extLst>
                        <a:ext uri="{FF2B5EF4-FFF2-40B4-BE49-F238E27FC236}">
                          <a16:creationId xmlns:a16="http://schemas.microsoft.com/office/drawing/2014/main" id="{2B167CEF-3537-44FD-A48F-0AD05CF4047F}"/>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b="12744"/>
                    <a:stretch/>
                  </pic:blipFill>
                  <pic:spPr>
                    <a:xfrm>
                      <a:off x="0" y="0"/>
                      <a:ext cx="1413510" cy="1233805"/>
                    </a:xfrm>
                    <a:prstGeom prst="rect">
                      <a:avLst/>
                    </a:prstGeom>
                  </pic:spPr>
                </pic:pic>
              </a:graphicData>
            </a:graphic>
            <wp14:sizeRelH relativeFrom="page">
              <wp14:pctWidth>0</wp14:pctWidth>
            </wp14:sizeRelH>
            <wp14:sizeRelV relativeFrom="page">
              <wp14:pctHeight>0</wp14:pctHeight>
            </wp14:sizeRelV>
          </wp:anchor>
        </w:drawing>
      </w:r>
      <w:proofErr w:type="gramStart"/>
      <w:r w:rsidR="003F4F06" w:rsidRPr="003F4F06">
        <w:t>In order to</w:t>
      </w:r>
      <w:proofErr w:type="gramEnd"/>
      <w:r w:rsidR="003F4F06" w:rsidRPr="003F4F06">
        <w:t xml:space="preserve"> minimize exposure to COVID-19, PPE may be needed to prevent certain exposures. PPE can include:</w:t>
      </w:r>
    </w:p>
    <w:p w14:paraId="56B79C20" w14:textId="1F55C22C" w:rsidR="003F4F06" w:rsidRPr="003F4F06" w:rsidRDefault="003F4F06" w:rsidP="00E014C3">
      <w:r w:rsidRPr="00E014C3">
        <w:rPr>
          <w:b/>
          <w:bCs/>
          <w:color w:val="000099"/>
        </w:rPr>
        <w:t>Masks:</w:t>
      </w:r>
      <w:r w:rsidRPr="00E014C3">
        <w:rPr>
          <w:color w:val="000099"/>
          <w:sz w:val="16"/>
          <w:szCs w:val="16"/>
        </w:rPr>
        <w:t xml:space="preserve"> </w:t>
      </w:r>
      <w:r w:rsidRPr="003F4F06">
        <w:t>Face masks are an important part of employee protection, as well as personal hygiene, social distancing, and frequent cleaning efforts.  Schools</w:t>
      </w:r>
      <w:r w:rsidR="00374573">
        <w:t xml:space="preserve"> </w:t>
      </w:r>
      <w:r w:rsidR="007D2A09">
        <w:t xml:space="preserve">staff are encouraged to wear masks but are not required to do so. </w:t>
      </w:r>
      <w:proofErr w:type="gramStart"/>
      <w:r w:rsidR="007D2A09">
        <w:t>At this time</w:t>
      </w:r>
      <w:proofErr w:type="gramEnd"/>
      <w:r w:rsidR="007D2A09">
        <w:t xml:space="preserve"> Port Orange is under a proclamation not a mandate.</w:t>
      </w:r>
    </w:p>
    <w:p w14:paraId="27F1B144" w14:textId="1B01F115" w:rsidR="00613C5C" w:rsidRDefault="00613C5C" w:rsidP="00E014C3"/>
    <w:p w14:paraId="38E06781" w14:textId="2F396653" w:rsidR="00613C5C" w:rsidRDefault="00613C5C" w:rsidP="00E014C3"/>
    <w:p w14:paraId="6B5E0F3F" w14:textId="77777777" w:rsidR="00613C5C" w:rsidRDefault="00613C5C" w:rsidP="00E014C3"/>
    <w:p w14:paraId="1F9E9ED4" w14:textId="77777777" w:rsidR="00613C5C" w:rsidRDefault="00613C5C" w:rsidP="00E014C3"/>
    <w:p w14:paraId="11D7F7E9" w14:textId="192B2002" w:rsidR="003F4F06" w:rsidRPr="003F4F06" w:rsidRDefault="00374573" w:rsidP="00E014C3">
      <w:r>
        <w:lastRenderedPageBreak/>
        <w:t>For students at Small Steps</w:t>
      </w:r>
      <w:r w:rsidR="003F4F06" w:rsidRPr="003F4F06">
        <w:t xml:space="preserve">, the </w:t>
      </w:r>
      <w:r>
        <w:t>determination of whether to wear</w:t>
      </w:r>
      <w:r w:rsidR="003F4F06" w:rsidRPr="003F4F06">
        <w:t xml:space="preserve"> a mas</w:t>
      </w:r>
      <w:r w:rsidR="005A3C71">
        <w:t>k</w:t>
      </w:r>
      <w:r w:rsidR="003F4F06" w:rsidRPr="003F4F06">
        <w:t xml:space="preserve"> is up to the student’s parent or guardian.</w:t>
      </w:r>
      <w:r w:rsidR="005A3C71">
        <w:t> I</w:t>
      </w:r>
      <w:r w:rsidR="003F4F06" w:rsidRPr="003F4F06">
        <w:t>t is not developmentally appropriate for students in kindergarten and below to wear masks.  </w:t>
      </w:r>
      <w:r w:rsidR="00E014C3">
        <w:br/>
      </w:r>
    </w:p>
    <w:p w14:paraId="7DC40C25" w14:textId="7B8ED2F0" w:rsidR="003F4F06" w:rsidRPr="00E014C3" w:rsidRDefault="003F4F06" w:rsidP="00E014C3">
      <w:pPr>
        <w:jc w:val="center"/>
        <w:rPr>
          <w:color w:val="000099"/>
        </w:rPr>
      </w:pPr>
      <w:r w:rsidRPr="00E014C3">
        <w:rPr>
          <w:b/>
          <w:bCs/>
          <w:color w:val="000099"/>
        </w:rPr>
        <w:t xml:space="preserve">It </w:t>
      </w:r>
      <w:r w:rsidR="007D2A09">
        <w:rPr>
          <w:b/>
          <w:bCs/>
          <w:color w:val="000099"/>
        </w:rPr>
        <w:t>is not considered</w:t>
      </w:r>
      <w:r w:rsidRPr="00E014C3">
        <w:rPr>
          <w:b/>
          <w:bCs/>
          <w:color w:val="000099"/>
        </w:rPr>
        <w:t xml:space="preserve"> developmentally appropriate for </w:t>
      </w:r>
      <w:r w:rsidR="007D2A09">
        <w:rPr>
          <w:b/>
          <w:bCs/>
          <w:color w:val="000099"/>
        </w:rPr>
        <w:t>students 4 and under to wear masks according to TEA.</w:t>
      </w:r>
      <w:r w:rsidR="00E014C3">
        <w:rPr>
          <w:b/>
          <w:bCs/>
          <w:color w:val="000099"/>
        </w:rPr>
        <w:br/>
      </w:r>
    </w:p>
    <w:p w14:paraId="59B03389" w14:textId="0867AF3C" w:rsidR="003B3178" w:rsidRDefault="005A3C71" w:rsidP="00E014C3">
      <w:r>
        <w:rPr>
          <w:b/>
          <w:bCs/>
          <w:color w:val="000099"/>
        </w:rPr>
        <w:t>Hand wash:</w:t>
      </w:r>
      <w:r w:rsidR="003F4F06" w:rsidRPr="003F4F06">
        <w:t xml:space="preserve"> Please remember to wash your hands properly as it is the number-one defense against any virus. </w:t>
      </w:r>
    </w:p>
    <w:p w14:paraId="0CBA50A4" w14:textId="745C05AC" w:rsidR="005A3C71" w:rsidRDefault="005A3C71" w:rsidP="00E014C3"/>
    <w:p w14:paraId="09529119" w14:textId="0021DE9A" w:rsidR="005A3C71" w:rsidRDefault="005A3C71" w:rsidP="00E014C3"/>
    <w:p w14:paraId="5ED0C784" w14:textId="10A23C98" w:rsidR="003B3178" w:rsidRPr="00E014C3" w:rsidRDefault="003B3178" w:rsidP="00E014C3">
      <w:pPr>
        <w:rPr>
          <w:b/>
          <w:bCs/>
          <w:color w:val="000099"/>
        </w:rPr>
      </w:pPr>
      <w:r w:rsidRPr="003B3178">
        <w:rPr>
          <w:b/>
          <w:bCs/>
          <w:noProof/>
          <w:color w:val="000099"/>
        </w:rPr>
        <w:drawing>
          <wp:anchor distT="0" distB="0" distL="114300" distR="114300" simplePos="0" relativeHeight="251667538" behindDoc="0" locked="0" layoutInCell="1" allowOverlap="1" wp14:anchorId="73B02F75" wp14:editId="7F039E80">
            <wp:simplePos x="0" y="0"/>
            <wp:positionH relativeFrom="column">
              <wp:posOffset>5431427</wp:posOffset>
            </wp:positionH>
            <wp:positionV relativeFrom="paragraph">
              <wp:posOffset>164555</wp:posOffset>
            </wp:positionV>
            <wp:extent cx="1300480" cy="1088390"/>
            <wp:effectExtent l="0" t="0" r="0" b="0"/>
            <wp:wrapSquare wrapText="bothSides"/>
            <wp:docPr id="827785342" name="Content Placeholder 4" descr="A close up of a logo&#10;&#10;Description automatically generated">
              <a:extLst xmlns:a="http://schemas.openxmlformats.org/drawingml/2006/main">
                <a:ext uri="{FF2B5EF4-FFF2-40B4-BE49-F238E27FC236}">
                  <a16:creationId xmlns:a16="http://schemas.microsoft.com/office/drawing/2014/main" id="{2E34D971-5677-48D6-800B-806521199B91}"/>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A close up of a logo&#10;&#10;Description automatically generated">
                      <a:extLst>
                        <a:ext uri="{FF2B5EF4-FFF2-40B4-BE49-F238E27FC236}">
                          <a16:creationId xmlns:a16="http://schemas.microsoft.com/office/drawing/2014/main" id="{2E34D971-5677-48D6-800B-806521199B91}"/>
                        </a:ext>
                      </a:extLst>
                    </pic:cNvPr>
                    <pic:cNvPicPr>
                      <a:picLocks noGrp="1" noChangeAspect="1"/>
                    </pic:cNvPicPr>
                  </pic:nvPicPr>
                  <pic:blipFill rotWithShape="1">
                    <a:blip r:embed="rId20" cstate="print">
                      <a:extLst>
                        <a:ext uri="{28A0092B-C50C-407E-A947-70E740481C1C}">
                          <a14:useLocalDpi xmlns:a14="http://schemas.microsoft.com/office/drawing/2010/main" val="0"/>
                        </a:ext>
                      </a:extLst>
                    </a:blip>
                    <a:srcRect b="16282"/>
                    <a:stretch/>
                  </pic:blipFill>
                  <pic:spPr>
                    <a:xfrm>
                      <a:off x="0" y="0"/>
                      <a:ext cx="1300480" cy="1088390"/>
                    </a:xfrm>
                    <a:prstGeom prst="rect">
                      <a:avLst/>
                    </a:prstGeom>
                  </pic:spPr>
                </pic:pic>
              </a:graphicData>
            </a:graphic>
            <wp14:sizeRelH relativeFrom="page">
              <wp14:pctWidth>0</wp14:pctWidth>
            </wp14:sizeRelH>
            <wp14:sizeRelV relativeFrom="page">
              <wp14:pctHeight>0</wp14:pctHeight>
            </wp14:sizeRelV>
          </wp:anchor>
        </w:drawing>
      </w:r>
      <w:r w:rsidR="005A3C71">
        <w:rPr>
          <w:b/>
          <w:bCs/>
          <w:color w:val="000099"/>
        </w:rPr>
        <w:t>In addition to using PPE, our staff</w:t>
      </w:r>
      <w:r w:rsidR="003F4F06" w:rsidRPr="00E014C3">
        <w:rPr>
          <w:b/>
          <w:bCs/>
          <w:color w:val="000099"/>
        </w:rPr>
        <w:t xml:space="preserve"> remember to: </w:t>
      </w:r>
    </w:p>
    <w:p w14:paraId="38003523" w14:textId="290E0343" w:rsidR="003F4F06" w:rsidRPr="00E014C3" w:rsidRDefault="005A3C71" w:rsidP="00856753">
      <w:pPr>
        <w:pStyle w:val="ListParagraph"/>
        <w:numPr>
          <w:ilvl w:val="0"/>
          <w:numId w:val="10"/>
        </w:numPr>
        <w:rPr>
          <w:rFonts w:cs="Arial"/>
        </w:rPr>
      </w:pPr>
      <w:r>
        <w:rPr>
          <w:rFonts w:cs="Arial"/>
        </w:rPr>
        <w:t>Wash their</w:t>
      </w:r>
      <w:r w:rsidR="003F4F06" w:rsidRPr="00E014C3">
        <w:rPr>
          <w:rFonts w:cs="Arial"/>
        </w:rPr>
        <w:t xml:space="preserve"> hands often with soap and water for at least 20 seconds. Use hand sanitizer with at least 60% alcohol if soap and water are not available</w:t>
      </w:r>
    </w:p>
    <w:p w14:paraId="7B036145" w14:textId="664C38B4" w:rsidR="003F4F06" w:rsidRPr="00E014C3" w:rsidRDefault="005A3C71" w:rsidP="00856753">
      <w:pPr>
        <w:pStyle w:val="ListParagraph"/>
        <w:numPr>
          <w:ilvl w:val="0"/>
          <w:numId w:val="10"/>
        </w:numPr>
        <w:rPr>
          <w:rFonts w:cs="Arial"/>
        </w:rPr>
      </w:pPr>
      <w:r>
        <w:rPr>
          <w:rFonts w:cs="Arial"/>
        </w:rPr>
        <w:t>Avoid touching their</w:t>
      </w:r>
      <w:r w:rsidR="003F4F06" w:rsidRPr="00E014C3">
        <w:rPr>
          <w:rFonts w:cs="Arial"/>
        </w:rPr>
        <w:t xml:space="preserve"> eyes, nose, and mouth </w:t>
      </w:r>
    </w:p>
    <w:p w14:paraId="59DA4E2E" w14:textId="4F6E5094" w:rsidR="003F4F06" w:rsidRDefault="005A3C71" w:rsidP="00856753">
      <w:pPr>
        <w:pStyle w:val="ListParagraph"/>
        <w:numPr>
          <w:ilvl w:val="0"/>
          <w:numId w:val="10"/>
        </w:numPr>
        <w:rPr>
          <w:rFonts w:cs="Arial"/>
        </w:rPr>
      </w:pPr>
      <w:r>
        <w:rPr>
          <w:rFonts w:cs="Arial"/>
        </w:rPr>
        <w:t>Cover their</w:t>
      </w:r>
      <w:r w:rsidR="003F4F06" w:rsidRPr="00E014C3">
        <w:rPr>
          <w:rFonts w:cs="Arial"/>
        </w:rPr>
        <w:t xml:space="preserve"> mouth</w:t>
      </w:r>
      <w:r>
        <w:rPr>
          <w:rFonts w:cs="Arial"/>
        </w:rPr>
        <w:t xml:space="preserve"> and nose with a tissue when they</w:t>
      </w:r>
      <w:r w:rsidR="003F4F06" w:rsidRPr="00E014C3">
        <w:rPr>
          <w:rFonts w:cs="Arial"/>
        </w:rPr>
        <w:t xml:space="preserve"> cough or </w:t>
      </w:r>
      <w:r>
        <w:rPr>
          <w:rFonts w:cs="Arial"/>
        </w:rPr>
        <w:t>sneeze or use the inside of their</w:t>
      </w:r>
      <w:r w:rsidR="003F4F06" w:rsidRPr="00E014C3">
        <w:rPr>
          <w:rFonts w:cs="Arial"/>
        </w:rPr>
        <w:t xml:space="preserve"> elbow</w:t>
      </w:r>
    </w:p>
    <w:p w14:paraId="286BBEF6" w14:textId="77777777" w:rsidR="003714F5" w:rsidRPr="003714F5" w:rsidRDefault="003714F5" w:rsidP="003714F5">
      <w:pPr>
        <w:rPr>
          <w:rFonts w:cs="Arial"/>
        </w:rPr>
      </w:pPr>
    </w:p>
    <w:p w14:paraId="26F61022" w14:textId="5E4835EB" w:rsidR="003F4F06" w:rsidRPr="003F4F06" w:rsidRDefault="003F4F06" w:rsidP="00E014C3">
      <w:pPr>
        <w:pStyle w:val="Subheader"/>
      </w:pPr>
      <w:r w:rsidRPr="003F4F06">
        <w:t>CLASSROOM</w:t>
      </w:r>
      <w:r w:rsidR="00E025B1">
        <w:t xml:space="preserve"> CLEANING PROCEDURES</w:t>
      </w:r>
    </w:p>
    <w:p w14:paraId="48D59E86" w14:textId="5BF0F0E7" w:rsidR="003F4F06" w:rsidRPr="003F4F06" w:rsidRDefault="00E025B1" w:rsidP="00E014C3">
      <w:r>
        <w:t>Small Steps</w:t>
      </w:r>
      <w:r w:rsidR="003F4F06" w:rsidRPr="003F4F06">
        <w:t xml:space="preserve"> staff will use the signage provided to indicate </w:t>
      </w:r>
      <w:r>
        <w:t>if a room is closed</w:t>
      </w:r>
      <w:r w:rsidR="003F4F06" w:rsidRPr="003F4F06">
        <w:t xml:space="preserve"> for sanitizing and disinfecting.  All teachers and students are asked not to visit </w:t>
      </w:r>
      <w:r>
        <w:t>the</w:t>
      </w:r>
      <w:r w:rsidR="003F4F06" w:rsidRPr="003F4F06">
        <w:t xml:space="preserve"> classroom </w:t>
      </w:r>
      <w:r>
        <w:t>Until it has been properly sanitized.</w:t>
      </w:r>
      <w:r w:rsidR="003F4F06" w:rsidRPr="003F4F06">
        <w:t xml:space="preserve"> Employees are </w:t>
      </w:r>
      <w:r>
        <w:t>require</w:t>
      </w:r>
      <w:r w:rsidR="003F4F06" w:rsidRPr="003F4F06">
        <w:t xml:space="preserve">d to disinfect their own personal </w:t>
      </w:r>
      <w:r>
        <w:t>classrooms</w:t>
      </w:r>
      <w:r w:rsidR="003F4F06" w:rsidRPr="003F4F06">
        <w:t xml:space="preserve"> throughout the day, giving special attention to commonly touched surfaces</w:t>
      </w:r>
      <w:r>
        <w:t xml:space="preserve">. They complete daily cleaning checklists. The Small Steps Janitor cleans the entire campus once a day. </w:t>
      </w:r>
    </w:p>
    <w:p w14:paraId="462F6108" w14:textId="77777777" w:rsidR="003F4F06" w:rsidRPr="003F4F06" w:rsidRDefault="003F4F06" w:rsidP="003F4F06"/>
    <w:p w14:paraId="22AA4E65" w14:textId="5FD0BC5E" w:rsidR="003F4F06" w:rsidRPr="003F4F06" w:rsidRDefault="003F4F06" w:rsidP="00E014C3">
      <w:pPr>
        <w:pStyle w:val="Subheader"/>
      </w:pPr>
      <w:r w:rsidRPr="003F4F06">
        <w:t>SHARED WORKSPACE</w:t>
      </w:r>
      <w:r w:rsidR="00D83B7D">
        <w:t>S FOR TEACHERS</w:t>
      </w:r>
    </w:p>
    <w:p w14:paraId="7A8E2E09" w14:textId="678EF7B1" w:rsidR="003F4F06" w:rsidRPr="003F4F06" w:rsidRDefault="004E737F" w:rsidP="00E014C3">
      <w:r w:rsidRPr="004E737F">
        <w:rPr>
          <w:noProof/>
        </w:rPr>
        <w:drawing>
          <wp:anchor distT="0" distB="0" distL="114300" distR="114300" simplePos="0" relativeHeight="251674706" behindDoc="0" locked="0" layoutInCell="1" allowOverlap="1" wp14:anchorId="100C095D" wp14:editId="49FAD600">
            <wp:simplePos x="0" y="0"/>
            <wp:positionH relativeFrom="column">
              <wp:posOffset>0</wp:posOffset>
            </wp:positionH>
            <wp:positionV relativeFrom="paragraph">
              <wp:posOffset>45931</wp:posOffset>
            </wp:positionV>
            <wp:extent cx="1422400" cy="1213485"/>
            <wp:effectExtent l="0" t="0" r="0" b="0"/>
            <wp:wrapSquare wrapText="bothSides"/>
            <wp:docPr id="48" name="Picture 27" descr="A close up of a logo&#10;&#10;Description automatically generated">
              <a:extLst xmlns:a="http://schemas.openxmlformats.org/drawingml/2006/main">
                <a:ext uri="{FF2B5EF4-FFF2-40B4-BE49-F238E27FC236}">
                  <a16:creationId xmlns:a16="http://schemas.microsoft.com/office/drawing/2014/main" id="{008A153F-4504-48C2-ADF3-934B8BD4DC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descr="A close up of a logo&#10;&#10;Description automatically generated">
                      <a:extLst>
                        <a:ext uri="{FF2B5EF4-FFF2-40B4-BE49-F238E27FC236}">
                          <a16:creationId xmlns:a16="http://schemas.microsoft.com/office/drawing/2014/main" id="{008A153F-4504-48C2-ADF3-934B8BD4DCD4}"/>
                        </a:ext>
                      </a:extLst>
                    </pic:cNvPr>
                    <pic:cNvPicPr>
                      <a:picLocks noChangeAspect="1"/>
                    </pic:cNvPicPr>
                  </pic:nvPicPr>
                  <pic:blipFill rotWithShape="1">
                    <a:blip r:embed="rId21" cstate="print">
                      <a:extLst>
                        <a:ext uri="{28A0092B-C50C-407E-A947-70E740481C1C}">
                          <a14:useLocalDpi xmlns:a14="http://schemas.microsoft.com/office/drawing/2010/main" val="0"/>
                        </a:ext>
                      </a:extLst>
                    </a:blip>
                    <a:srcRect b="14667"/>
                    <a:stretch/>
                  </pic:blipFill>
                  <pic:spPr>
                    <a:xfrm>
                      <a:off x="0" y="0"/>
                      <a:ext cx="1422400" cy="1213485"/>
                    </a:xfrm>
                    <a:prstGeom prst="rect">
                      <a:avLst/>
                    </a:prstGeom>
                  </pic:spPr>
                </pic:pic>
              </a:graphicData>
            </a:graphic>
            <wp14:sizeRelH relativeFrom="page">
              <wp14:pctWidth>0</wp14:pctWidth>
            </wp14:sizeRelH>
            <wp14:sizeRelV relativeFrom="page">
              <wp14:pctHeight>0</wp14:pctHeight>
            </wp14:sizeRelV>
          </wp:anchor>
        </w:drawing>
      </w:r>
      <w:r w:rsidR="003F4F06" w:rsidRPr="003F4F06">
        <w:t xml:space="preserve">Employees are encouraged to disinfect their own workspace multiple times throughout the day, giving special attention to commonly touched surfaces. </w:t>
      </w:r>
      <w:r w:rsidR="00E025B1">
        <w:t>Small Steps</w:t>
      </w:r>
      <w:r w:rsidR="003F4F06" w:rsidRPr="003F4F06">
        <w:t xml:space="preserve"> has alcohol-based hand sanitizers throughout the workplace and in common areas. Cleaning sprays and wipes are also available to clean and disinfect frequently touched objects and surfaces such as telephones and keyboards. </w:t>
      </w:r>
    </w:p>
    <w:p w14:paraId="160650FB" w14:textId="5D63A382" w:rsidR="003F4F06" w:rsidRPr="00E014C3" w:rsidRDefault="003F4F06" w:rsidP="00E014C3">
      <w:pPr>
        <w:rPr>
          <w:color w:val="000099"/>
        </w:rPr>
      </w:pPr>
      <w:r w:rsidRPr="00E014C3">
        <w:rPr>
          <w:i/>
          <w:iCs/>
          <w:color w:val="000099"/>
        </w:rPr>
        <w:t>Please note that proper equipment such as acceptable disinfectant and PPE should be used when cleaning individual workspaces.</w:t>
      </w:r>
    </w:p>
    <w:p w14:paraId="19071CEC" w14:textId="52848BEA" w:rsidR="003F4F06" w:rsidRPr="003F4F06" w:rsidRDefault="003F4F06" w:rsidP="00E014C3">
      <w:r w:rsidRPr="003F4F06">
        <w:t>There will be limited access to certain workspaces to reduce exposure to risks and ensure employee safety. Workspace usage is as follows:</w:t>
      </w:r>
    </w:p>
    <w:p w14:paraId="6996E3AC" w14:textId="69BE7620" w:rsidR="003F4F06" w:rsidRPr="003F4F06" w:rsidRDefault="003F4F06" w:rsidP="00856753">
      <w:pPr>
        <w:pStyle w:val="ListParagraph"/>
        <w:numPr>
          <w:ilvl w:val="0"/>
          <w:numId w:val="11"/>
        </w:numPr>
      </w:pPr>
      <w:r w:rsidRPr="00E014C3">
        <w:rPr>
          <w:b/>
          <w:bCs/>
          <w:color w:val="000099"/>
        </w:rPr>
        <w:lastRenderedPageBreak/>
        <w:t>Capacity</w:t>
      </w:r>
      <w:r w:rsidR="00E014C3" w:rsidRPr="00E014C3">
        <w:rPr>
          <w:b/>
          <w:bCs/>
          <w:color w:val="000099"/>
        </w:rPr>
        <w:t xml:space="preserve"> </w:t>
      </w:r>
      <w:r w:rsidRPr="003F4F06">
        <w:t xml:space="preserve">– </w:t>
      </w:r>
      <w:r w:rsidR="00E025B1">
        <w:t>Small Steps</w:t>
      </w:r>
      <w:r w:rsidRPr="003F4F06">
        <w:t xml:space="preserve"> will be monitoring the number of employees in the offices while the risk of infection exists and begins to diminish. </w:t>
      </w:r>
    </w:p>
    <w:p w14:paraId="31CA9360" w14:textId="12B0F6F5" w:rsidR="00E025B1" w:rsidRPr="003F4F06" w:rsidRDefault="003F4F06" w:rsidP="00E025B1">
      <w:pPr>
        <w:pStyle w:val="ListParagraph"/>
        <w:numPr>
          <w:ilvl w:val="0"/>
          <w:numId w:val="11"/>
        </w:numPr>
      </w:pPr>
      <w:r w:rsidRPr="00E014C3">
        <w:rPr>
          <w:b/>
          <w:bCs/>
          <w:color w:val="000099"/>
        </w:rPr>
        <w:t>Conference Rooms</w:t>
      </w:r>
      <w:r w:rsidR="00E014C3">
        <w:t xml:space="preserve"> </w:t>
      </w:r>
      <w:r w:rsidRPr="003F4F06">
        <w:t>–capacity limits will be placed on conference room doors.</w:t>
      </w:r>
    </w:p>
    <w:p w14:paraId="77C8D06C" w14:textId="15E227C5" w:rsidR="003F4F06" w:rsidRPr="003F4F06" w:rsidRDefault="003F4F06" w:rsidP="00856753">
      <w:pPr>
        <w:pStyle w:val="ListParagraph"/>
        <w:numPr>
          <w:ilvl w:val="0"/>
          <w:numId w:val="11"/>
        </w:numPr>
      </w:pPr>
      <w:r w:rsidRPr="00E014C3">
        <w:rPr>
          <w:b/>
          <w:bCs/>
          <w:color w:val="000099"/>
        </w:rPr>
        <w:t>Breakrooms or Teacher Lounge/Multipurpose Room</w:t>
      </w:r>
      <w:r w:rsidR="00E014C3" w:rsidRPr="00E014C3">
        <w:rPr>
          <w:b/>
          <w:bCs/>
          <w:color w:val="000099"/>
        </w:rPr>
        <w:t xml:space="preserve"> </w:t>
      </w:r>
      <w:r w:rsidRPr="003F4F06">
        <w:t xml:space="preserve">–These spaces </w:t>
      </w:r>
      <w:r w:rsidR="0087097A">
        <w:t xml:space="preserve">will be monitored for occupancy. </w:t>
      </w:r>
      <w:r w:rsidRPr="003F4F06">
        <w:t> </w:t>
      </w:r>
    </w:p>
    <w:p w14:paraId="4D255562" w14:textId="400BDD26" w:rsidR="00046D0D" w:rsidRDefault="003F4F06" w:rsidP="00856753">
      <w:pPr>
        <w:pStyle w:val="ListParagraph"/>
        <w:numPr>
          <w:ilvl w:val="0"/>
          <w:numId w:val="11"/>
        </w:numPr>
      </w:pPr>
      <w:r w:rsidRPr="00E014C3">
        <w:rPr>
          <w:b/>
          <w:bCs/>
          <w:color w:val="000099"/>
        </w:rPr>
        <w:t xml:space="preserve">Copy Room </w:t>
      </w:r>
      <w:r w:rsidRPr="00E014C3">
        <w:rPr>
          <w:b/>
          <w:bCs/>
        </w:rPr>
        <w:t xml:space="preserve">– </w:t>
      </w:r>
      <w:r w:rsidR="0087097A">
        <w:t>The Copy machine was placed in the Director’s office so employees can make copies while maintaining their social distance.</w:t>
      </w:r>
      <w:r w:rsidRPr="003F4F06">
        <w:t> </w:t>
      </w:r>
      <w:r w:rsidR="00046D0D">
        <w:br/>
      </w:r>
    </w:p>
    <w:p w14:paraId="3469C3DC" w14:textId="77777777" w:rsidR="00ED5096" w:rsidRDefault="00ED5096" w:rsidP="003714F5">
      <w:pPr>
        <w:pStyle w:val="Subheader"/>
      </w:pPr>
    </w:p>
    <w:p w14:paraId="01B1025C" w14:textId="465B376A" w:rsidR="003F4F06" w:rsidRPr="003F4F06" w:rsidRDefault="003F4F06" w:rsidP="003714F5">
      <w:pPr>
        <w:pStyle w:val="Subheader"/>
      </w:pPr>
      <w:r w:rsidRPr="003F4F06">
        <w:t xml:space="preserve">FACILITIES CLEANING </w:t>
      </w:r>
      <w:r w:rsidRPr="003F4F06">
        <w:rPr>
          <w:b/>
          <w:bCs/>
          <w:color w:val="000000"/>
        </w:rPr>
        <w:t>          </w:t>
      </w:r>
    </w:p>
    <w:p w14:paraId="63A4FBFA" w14:textId="23D903A6" w:rsidR="003F4F06" w:rsidRPr="003F4F06" w:rsidRDefault="003F4F06" w:rsidP="00E014C3">
      <w:r w:rsidRPr="003F4F06">
        <w:t xml:space="preserve">The safety of our employees and students is our </w:t>
      </w:r>
      <w:proofErr w:type="gramStart"/>
      <w:r w:rsidRPr="003F4F06">
        <w:t>first priority</w:t>
      </w:r>
      <w:proofErr w:type="gramEnd"/>
      <w:r w:rsidRPr="003F4F06">
        <w:t xml:space="preserve">. Upon reopening, our schools have been completely cleaned and disinfected and we will continue to adhere to all necessary safety precautions. In addition to the deep clean off the </w:t>
      </w:r>
      <w:r w:rsidR="00032001">
        <w:t>facility</w:t>
      </w:r>
      <w:r w:rsidRPr="003F4F06">
        <w:t xml:space="preserve"> and school before employees and students return, the cleaning steps o</w:t>
      </w:r>
      <w:r w:rsidR="005A3C71">
        <w:t>utlined below are to be taken in</w:t>
      </w:r>
      <w:r w:rsidRPr="003F4F06">
        <w:t xml:space="preserve"> </w:t>
      </w:r>
      <w:r w:rsidR="00032001">
        <w:t>the classrooms</w:t>
      </w:r>
      <w:r w:rsidRPr="003F4F06">
        <w:t>. to protect employees and reduce the risk of spread of infection. We will require employees to maintain this safety standard by continuously cleaning and disinfecting based on the frequency stated below.</w:t>
      </w:r>
    </w:p>
    <w:p w14:paraId="6FA29E44" w14:textId="77777777" w:rsidR="00032001" w:rsidRDefault="00032001" w:rsidP="00E014C3">
      <w:pPr>
        <w:jc w:val="center"/>
        <w:rPr>
          <w:b/>
          <w:bCs/>
          <w:color w:val="000099"/>
          <w:sz w:val="28"/>
          <w:szCs w:val="28"/>
        </w:rPr>
      </w:pPr>
    </w:p>
    <w:p w14:paraId="7930098C" w14:textId="77777777" w:rsidR="00032001" w:rsidRDefault="00032001" w:rsidP="00E014C3">
      <w:pPr>
        <w:jc w:val="center"/>
        <w:rPr>
          <w:b/>
          <w:bCs/>
          <w:color w:val="000099"/>
          <w:sz w:val="28"/>
          <w:szCs w:val="28"/>
        </w:rPr>
      </w:pPr>
    </w:p>
    <w:p w14:paraId="4489B808" w14:textId="4C9E8A64" w:rsidR="003F4F06" w:rsidRPr="00E014C3" w:rsidRDefault="003F4F06" w:rsidP="00E014C3">
      <w:pPr>
        <w:jc w:val="center"/>
        <w:rPr>
          <w:b/>
          <w:bCs/>
          <w:color w:val="000099"/>
          <w:sz w:val="28"/>
          <w:szCs w:val="28"/>
        </w:rPr>
      </w:pPr>
      <w:r w:rsidRPr="00E014C3">
        <w:rPr>
          <w:b/>
          <w:bCs/>
          <w:color w:val="000099"/>
          <w:sz w:val="28"/>
          <w:szCs w:val="28"/>
        </w:rPr>
        <w:t>GENERAL DISINFECTION MEASURES</w:t>
      </w:r>
    </w:p>
    <w:tbl>
      <w:tblPr>
        <w:tblW w:w="0" w:type="auto"/>
        <w:tblBorders>
          <w:top w:val="single" w:sz="12" w:space="0" w:color="000099"/>
          <w:left w:val="single" w:sz="12" w:space="0" w:color="000099"/>
          <w:bottom w:val="single" w:sz="12" w:space="0" w:color="000099"/>
          <w:right w:val="single" w:sz="12" w:space="0" w:color="000099"/>
          <w:insideH w:val="single" w:sz="12" w:space="0" w:color="000099"/>
          <w:insideV w:val="single" w:sz="12" w:space="0" w:color="000099"/>
        </w:tblBorders>
        <w:tblCellMar>
          <w:top w:w="15" w:type="dxa"/>
          <w:left w:w="15" w:type="dxa"/>
          <w:bottom w:w="15" w:type="dxa"/>
          <w:right w:w="15" w:type="dxa"/>
        </w:tblCellMar>
        <w:tblLook w:val="04A0" w:firstRow="1" w:lastRow="0" w:firstColumn="1" w:lastColumn="0" w:noHBand="0" w:noVBand="1"/>
      </w:tblPr>
      <w:tblGrid>
        <w:gridCol w:w="2714"/>
        <w:gridCol w:w="4725"/>
        <w:gridCol w:w="3331"/>
      </w:tblGrid>
      <w:tr w:rsidR="003F4F06" w:rsidRPr="003F4F06" w14:paraId="799FA8DB" w14:textId="77777777" w:rsidTr="00613C5C">
        <w:tc>
          <w:tcPr>
            <w:tcW w:w="0" w:type="auto"/>
            <w:shd w:val="clear" w:color="auto" w:fill="000099"/>
            <w:tcMar>
              <w:top w:w="100" w:type="dxa"/>
              <w:left w:w="100" w:type="dxa"/>
              <w:bottom w:w="100" w:type="dxa"/>
              <w:right w:w="100" w:type="dxa"/>
            </w:tcMar>
            <w:hideMark/>
          </w:tcPr>
          <w:p w14:paraId="7265D801" w14:textId="77777777" w:rsidR="003F4F06" w:rsidRPr="008736FB" w:rsidRDefault="003F4F06" w:rsidP="008736FB">
            <w:pPr>
              <w:jc w:val="center"/>
              <w:rPr>
                <w:b/>
                <w:bCs/>
                <w:sz w:val="24"/>
                <w:szCs w:val="24"/>
              </w:rPr>
            </w:pPr>
            <w:r w:rsidRPr="008736FB">
              <w:rPr>
                <w:b/>
                <w:bCs/>
                <w:sz w:val="24"/>
                <w:szCs w:val="24"/>
              </w:rPr>
              <w:t>Category</w:t>
            </w:r>
          </w:p>
        </w:tc>
        <w:tc>
          <w:tcPr>
            <w:tcW w:w="0" w:type="auto"/>
            <w:shd w:val="clear" w:color="auto" w:fill="000099"/>
            <w:tcMar>
              <w:top w:w="100" w:type="dxa"/>
              <w:left w:w="100" w:type="dxa"/>
              <w:bottom w:w="100" w:type="dxa"/>
              <w:right w:w="100" w:type="dxa"/>
            </w:tcMar>
            <w:hideMark/>
          </w:tcPr>
          <w:p w14:paraId="481C9B0B" w14:textId="77777777" w:rsidR="003F4F06" w:rsidRPr="008736FB" w:rsidRDefault="003F4F06" w:rsidP="008736FB">
            <w:pPr>
              <w:jc w:val="center"/>
              <w:rPr>
                <w:b/>
                <w:bCs/>
                <w:sz w:val="24"/>
                <w:szCs w:val="24"/>
              </w:rPr>
            </w:pPr>
            <w:r w:rsidRPr="008736FB">
              <w:rPr>
                <w:b/>
                <w:bCs/>
                <w:sz w:val="24"/>
                <w:szCs w:val="24"/>
              </w:rPr>
              <w:t>Area</w:t>
            </w:r>
          </w:p>
        </w:tc>
        <w:tc>
          <w:tcPr>
            <w:tcW w:w="0" w:type="auto"/>
            <w:shd w:val="clear" w:color="auto" w:fill="000099"/>
            <w:tcMar>
              <w:top w:w="100" w:type="dxa"/>
              <w:left w:w="100" w:type="dxa"/>
              <w:bottom w:w="100" w:type="dxa"/>
              <w:right w:w="100" w:type="dxa"/>
            </w:tcMar>
            <w:hideMark/>
          </w:tcPr>
          <w:p w14:paraId="0C74D86E" w14:textId="77777777" w:rsidR="003F4F06" w:rsidRPr="008736FB" w:rsidRDefault="003F4F06" w:rsidP="008736FB">
            <w:pPr>
              <w:jc w:val="center"/>
              <w:rPr>
                <w:b/>
                <w:bCs/>
                <w:sz w:val="24"/>
                <w:szCs w:val="24"/>
              </w:rPr>
            </w:pPr>
            <w:r w:rsidRPr="008736FB">
              <w:rPr>
                <w:b/>
                <w:bCs/>
                <w:sz w:val="24"/>
                <w:szCs w:val="24"/>
              </w:rPr>
              <w:t>Frequency</w:t>
            </w:r>
          </w:p>
        </w:tc>
      </w:tr>
      <w:tr w:rsidR="003F4F06" w:rsidRPr="003F4F06" w14:paraId="3A4356FC" w14:textId="77777777" w:rsidTr="00613C5C">
        <w:tc>
          <w:tcPr>
            <w:tcW w:w="0" w:type="auto"/>
            <w:tcMar>
              <w:top w:w="100" w:type="dxa"/>
              <w:left w:w="100" w:type="dxa"/>
              <w:bottom w:w="100" w:type="dxa"/>
              <w:right w:w="100" w:type="dxa"/>
            </w:tcMar>
            <w:vAlign w:val="center"/>
            <w:hideMark/>
          </w:tcPr>
          <w:p w14:paraId="7D1DE2E6" w14:textId="058D4B8F" w:rsidR="003F4F06" w:rsidRPr="008736FB" w:rsidRDefault="00613C5C" w:rsidP="00613C5C">
            <w:pPr>
              <w:jc w:val="center"/>
              <w:rPr>
                <w:b/>
                <w:bCs/>
                <w:color w:val="000099"/>
              </w:rPr>
            </w:pPr>
            <w:r w:rsidRPr="008736FB">
              <w:rPr>
                <w:b/>
                <w:bCs/>
                <w:color w:val="000099"/>
              </w:rPr>
              <w:t>WORKSPACES</w:t>
            </w:r>
          </w:p>
        </w:tc>
        <w:tc>
          <w:tcPr>
            <w:tcW w:w="0" w:type="auto"/>
            <w:tcMar>
              <w:top w:w="100" w:type="dxa"/>
              <w:left w:w="100" w:type="dxa"/>
              <w:bottom w:w="100" w:type="dxa"/>
              <w:right w:w="100" w:type="dxa"/>
            </w:tcMar>
            <w:vAlign w:val="center"/>
            <w:hideMark/>
          </w:tcPr>
          <w:p w14:paraId="7E968FCE" w14:textId="77777777" w:rsidR="003F4F06" w:rsidRPr="003F4F06" w:rsidRDefault="003F4F06" w:rsidP="00613C5C">
            <w:r w:rsidRPr="003F4F06">
              <w:rPr>
                <w:color w:val="000000"/>
              </w:rPr>
              <w:t>Classrooms, Offices</w:t>
            </w:r>
          </w:p>
        </w:tc>
        <w:tc>
          <w:tcPr>
            <w:tcW w:w="0" w:type="auto"/>
            <w:tcMar>
              <w:top w:w="100" w:type="dxa"/>
              <w:left w:w="100" w:type="dxa"/>
              <w:bottom w:w="100" w:type="dxa"/>
              <w:right w:w="100" w:type="dxa"/>
            </w:tcMar>
            <w:vAlign w:val="center"/>
            <w:hideMark/>
          </w:tcPr>
          <w:p w14:paraId="7117D495" w14:textId="77777777" w:rsidR="003F4F06" w:rsidRPr="003F4F06" w:rsidRDefault="003F4F06" w:rsidP="00613C5C">
            <w:r w:rsidRPr="003F4F06">
              <w:rPr>
                <w:color w:val="000000"/>
              </w:rPr>
              <w:t>At the end of each use/day</w:t>
            </w:r>
          </w:p>
        </w:tc>
      </w:tr>
      <w:tr w:rsidR="003F4F06" w:rsidRPr="003F4F06" w14:paraId="02F6CAA8" w14:textId="77777777" w:rsidTr="00613C5C">
        <w:tc>
          <w:tcPr>
            <w:tcW w:w="0" w:type="auto"/>
            <w:tcMar>
              <w:top w:w="100" w:type="dxa"/>
              <w:left w:w="100" w:type="dxa"/>
              <w:bottom w:w="100" w:type="dxa"/>
              <w:right w:w="100" w:type="dxa"/>
            </w:tcMar>
            <w:vAlign w:val="center"/>
            <w:hideMark/>
          </w:tcPr>
          <w:p w14:paraId="446CC8F4" w14:textId="25D7D929" w:rsidR="003F4F06" w:rsidRPr="008736FB" w:rsidRDefault="00613C5C" w:rsidP="00613C5C">
            <w:pPr>
              <w:jc w:val="center"/>
              <w:rPr>
                <w:b/>
                <w:bCs/>
                <w:color w:val="000099"/>
              </w:rPr>
            </w:pPr>
            <w:r w:rsidRPr="008736FB">
              <w:rPr>
                <w:b/>
                <w:bCs/>
                <w:color w:val="000099"/>
              </w:rPr>
              <w:t>APPLIANCES</w:t>
            </w:r>
          </w:p>
        </w:tc>
        <w:tc>
          <w:tcPr>
            <w:tcW w:w="0" w:type="auto"/>
            <w:tcMar>
              <w:top w:w="100" w:type="dxa"/>
              <w:left w:w="100" w:type="dxa"/>
              <w:bottom w:w="100" w:type="dxa"/>
              <w:right w:w="100" w:type="dxa"/>
            </w:tcMar>
            <w:vAlign w:val="center"/>
            <w:hideMark/>
          </w:tcPr>
          <w:p w14:paraId="1C661674" w14:textId="77777777" w:rsidR="003F4F06" w:rsidRPr="003F4F06" w:rsidRDefault="003F4F06" w:rsidP="00613C5C">
            <w:r w:rsidRPr="003F4F06">
              <w:rPr>
                <w:color w:val="000000"/>
              </w:rPr>
              <w:t>Refrigerators, Microwaves, Coffee Machines</w:t>
            </w:r>
          </w:p>
        </w:tc>
        <w:tc>
          <w:tcPr>
            <w:tcW w:w="0" w:type="auto"/>
            <w:tcMar>
              <w:top w:w="100" w:type="dxa"/>
              <w:left w:w="100" w:type="dxa"/>
              <w:bottom w:w="100" w:type="dxa"/>
              <w:right w:w="100" w:type="dxa"/>
            </w:tcMar>
            <w:vAlign w:val="center"/>
            <w:hideMark/>
          </w:tcPr>
          <w:p w14:paraId="13782381" w14:textId="77777777" w:rsidR="003F4F06" w:rsidRPr="003F4F06" w:rsidRDefault="003F4F06" w:rsidP="00613C5C">
            <w:r w:rsidRPr="003F4F06">
              <w:rPr>
                <w:color w:val="000000"/>
              </w:rPr>
              <w:t>Daily</w:t>
            </w:r>
          </w:p>
        </w:tc>
      </w:tr>
      <w:tr w:rsidR="003F4F06" w:rsidRPr="003F4F06" w14:paraId="7D7406BD" w14:textId="77777777" w:rsidTr="00613C5C">
        <w:tc>
          <w:tcPr>
            <w:tcW w:w="0" w:type="auto"/>
            <w:tcMar>
              <w:top w:w="100" w:type="dxa"/>
              <w:left w:w="100" w:type="dxa"/>
              <w:bottom w:w="100" w:type="dxa"/>
              <w:right w:w="100" w:type="dxa"/>
            </w:tcMar>
            <w:vAlign w:val="center"/>
            <w:hideMark/>
          </w:tcPr>
          <w:p w14:paraId="50C94AC0" w14:textId="2056D48D" w:rsidR="003F4F06" w:rsidRPr="008736FB" w:rsidRDefault="00613C5C" w:rsidP="00613C5C">
            <w:pPr>
              <w:jc w:val="center"/>
              <w:rPr>
                <w:b/>
                <w:bCs/>
                <w:color w:val="000099"/>
              </w:rPr>
            </w:pPr>
            <w:r w:rsidRPr="008736FB">
              <w:rPr>
                <w:b/>
                <w:bCs/>
                <w:color w:val="000099"/>
              </w:rPr>
              <w:t>ELECTRONIC EQUIPMENT</w:t>
            </w:r>
          </w:p>
        </w:tc>
        <w:tc>
          <w:tcPr>
            <w:tcW w:w="0" w:type="auto"/>
            <w:tcMar>
              <w:top w:w="100" w:type="dxa"/>
              <w:left w:w="100" w:type="dxa"/>
              <w:bottom w:w="100" w:type="dxa"/>
              <w:right w:w="100" w:type="dxa"/>
            </w:tcMar>
            <w:vAlign w:val="center"/>
            <w:hideMark/>
          </w:tcPr>
          <w:p w14:paraId="554578AD" w14:textId="77777777" w:rsidR="003F4F06" w:rsidRPr="003F4F06" w:rsidRDefault="003F4F06" w:rsidP="00613C5C">
            <w:r w:rsidRPr="003F4F06">
              <w:rPr>
                <w:color w:val="000000"/>
              </w:rPr>
              <w:t>Copier machines, Shared computer monitors, TV’s, Telephones, keyboards</w:t>
            </w:r>
          </w:p>
        </w:tc>
        <w:tc>
          <w:tcPr>
            <w:tcW w:w="0" w:type="auto"/>
            <w:tcMar>
              <w:top w:w="100" w:type="dxa"/>
              <w:left w:w="100" w:type="dxa"/>
              <w:bottom w:w="100" w:type="dxa"/>
              <w:right w:w="100" w:type="dxa"/>
            </w:tcMar>
            <w:vAlign w:val="center"/>
            <w:hideMark/>
          </w:tcPr>
          <w:p w14:paraId="653355EB" w14:textId="77777777" w:rsidR="003F4F06" w:rsidRPr="003F4F06" w:rsidRDefault="003F4F06" w:rsidP="00613C5C">
            <w:r w:rsidRPr="003F4F06">
              <w:rPr>
                <w:color w:val="000000"/>
              </w:rPr>
              <w:t>At the end of each use/day and/or between use</w:t>
            </w:r>
          </w:p>
        </w:tc>
      </w:tr>
      <w:tr w:rsidR="003F4F06" w:rsidRPr="003F4F06" w14:paraId="3C5749E4" w14:textId="77777777" w:rsidTr="00613C5C">
        <w:tc>
          <w:tcPr>
            <w:tcW w:w="0" w:type="auto"/>
            <w:tcMar>
              <w:top w:w="100" w:type="dxa"/>
              <w:left w:w="100" w:type="dxa"/>
              <w:bottom w:w="100" w:type="dxa"/>
              <w:right w:w="100" w:type="dxa"/>
            </w:tcMar>
            <w:vAlign w:val="center"/>
            <w:hideMark/>
          </w:tcPr>
          <w:p w14:paraId="67336FDA" w14:textId="6CA547DA" w:rsidR="003F4F06" w:rsidRPr="008736FB" w:rsidRDefault="00613C5C" w:rsidP="00613C5C">
            <w:pPr>
              <w:jc w:val="center"/>
              <w:rPr>
                <w:b/>
                <w:bCs/>
                <w:color w:val="000099"/>
              </w:rPr>
            </w:pPr>
            <w:r w:rsidRPr="008736FB">
              <w:rPr>
                <w:b/>
                <w:bCs/>
                <w:color w:val="000099"/>
              </w:rPr>
              <w:t>GENERAL USED OBJECTS</w:t>
            </w:r>
          </w:p>
        </w:tc>
        <w:tc>
          <w:tcPr>
            <w:tcW w:w="0" w:type="auto"/>
            <w:tcMar>
              <w:top w:w="100" w:type="dxa"/>
              <w:left w:w="100" w:type="dxa"/>
              <w:bottom w:w="100" w:type="dxa"/>
              <w:right w:w="100" w:type="dxa"/>
            </w:tcMar>
            <w:vAlign w:val="center"/>
            <w:hideMark/>
          </w:tcPr>
          <w:p w14:paraId="3B56ED51" w14:textId="77777777" w:rsidR="003F4F06" w:rsidRPr="003F4F06" w:rsidRDefault="003F4F06" w:rsidP="00613C5C">
            <w:r w:rsidRPr="003F4F06">
              <w:rPr>
                <w:color w:val="000000"/>
              </w:rPr>
              <w:t>Handles, light switches, sinks, restrooms</w:t>
            </w:r>
          </w:p>
        </w:tc>
        <w:tc>
          <w:tcPr>
            <w:tcW w:w="0" w:type="auto"/>
            <w:tcMar>
              <w:top w:w="100" w:type="dxa"/>
              <w:left w:w="100" w:type="dxa"/>
              <w:bottom w:w="100" w:type="dxa"/>
              <w:right w:w="100" w:type="dxa"/>
            </w:tcMar>
            <w:vAlign w:val="center"/>
            <w:hideMark/>
          </w:tcPr>
          <w:p w14:paraId="10DAFE37" w14:textId="55A9C400" w:rsidR="003F4F06" w:rsidRPr="003F4F06" w:rsidRDefault="00A07E33" w:rsidP="00613C5C">
            <w:r>
              <w:rPr>
                <w:color w:val="000000"/>
              </w:rPr>
              <w:t>Up to</w:t>
            </w:r>
            <w:r w:rsidR="003F4F06" w:rsidRPr="003F4F06">
              <w:rPr>
                <w:color w:val="000000"/>
              </w:rPr>
              <w:t xml:space="preserve"> 4 times a day</w:t>
            </w:r>
          </w:p>
        </w:tc>
      </w:tr>
      <w:tr w:rsidR="003F4F06" w:rsidRPr="003F4F06" w14:paraId="7A8A7CDC" w14:textId="77777777" w:rsidTr="00032001">
        <w:tc>
          <w:tcPr>
            <w:tcW w:w="0" w:type="auto"/>
            <w:tcMar>
              <w:top w:w="100" w:type="dxa"/>
              <w:left w:w="100" w:type="dxa"/>
              <w:bottom w:w="100" w:type="dxa"/>
              <w:right w:w="100" w:type="dxa"/>
            </w:tcMar>
            <w:vAlign w:val="center"/>
          </w:tcPr>
          <w:p w14:paraId="7BBA755C" w14:textId="33E76F6B" w:rsidR="003F4F06" w:rsidRPr="008736FB" w:rsidRDefault="00032001" w:rsidP="00613C5C">
            <w:pPr>
              <w:jc w:val="center"/>
              <w:rPr>
                <w:b/>
                <w:bCs/>
                <w:color w:val="000099"/>
              </w:rPr>
            </w:pPr>
            <w:r>
              <w:rPr>
                <w:b/>
                <w:bCs/>
                <w:color w:val="000099"/>
              </w:rPr>
              <w:t>Commonly touched surfaces</w:t>
            </w:r>
          </w:p>
        </w:tc>
        <w:tc>
          <w:tcPr>
            <w:tcW w:w="0" w:type="auto"/>
            <w:tcMar>
              <w:top w:w="100" w:type="dxa"/>
              <w:left w:w="100" w:type="dxa"/>
              <w:bottom w:w="100" w:type="dxa"/>
              <w:right w:w="100" w:type="dxa"/>
            </w:tcMar>
            <w:vAlign w:val="center"/>
          </w:tcPr>
          <w:p w14:paraId="3B3539D7" w14:textId="0E7FD150" w:rsidR="003F4F06" w:rsidRPr="003F4F06" w:rsidRDefault="00032001" w:rsidP="00613C5C">
            <w:r>
              <w:t xml:space="preserve">Cubbies, tables, </w:t>
            </w:r>
            <w:proofErr w:type="gramStart"/>
            <w:r>
              <w:t>chairs</w:t>
            </w:r>
            <w:proofErr w:type="gramEnd"/>
            <w:r>
              <w:t xml:space="preserve"> and toys</w:t>
            </w:r>
          </w:p>
        </w:tc>
        <w:tc>
          <w:tcPr>
            <w:tcW w:w="0" w:type="auto"/>
            <w:tcMar>
              <w:top w:w="100" w:type="dxa"/>
              <w:left w:w="100" w:type="dxa"/>
              <w:bottom w:w="100" w:type="dxa"/>
              <w:right w:w="100" w:type="dxa"/>
            </w:tcMar>
            <w:vAlign w:val="center"/>
          </w:tcPr>
          <w:p w14:paraId="03F8CAD8" w14:textId="07A17393" w:rsidR="003F4F06" w:rsidRPr="003F4F06" w:rsidRDefault="00A07E33" w:rsidP="00613C5C">
            <w:r>
              <w:t>Up to</w:t>
            </w:r>
            <w:r w:rsidR="00032001">
              <w:t xml:space="preserve"> 4 times a day</w:t>
            </w:r>
          </w:p>
        </w:tc>
      </w:tr>
      <w:tr w:rsidR="003F4F06" w:rsidRPr="003F4F06" w14:paraId="0A4DDC13" w14:textId="77777777" w:rsidTr="00613C5C">
        <w:tc>
          <w:tcPr>
            <w:tcW w:w="0" w:type="auto"/>
            <w:tcMar>
              <w:top w:w="100" w:type="dxa"/>
              <w:left w:w="100" w:type="dxa"/>
              <w:bottom w:w="100" w:type="dxa"/>
              <w:right w:w="100" w:type="dxa"/>
            </w:tcMar>
            <w:vAlign w:val="center"/>
            <w:hideMark/>
          </w:tcPr>
          <w:p w14:paraId="2DE4ED33" w14:textId="51C556FE" w:rsidR="003F4F06" w:rsidRPr="008736FB" w:rsidRDefault="00613C5C" w:rsidP="00613C5C">
            <w:pPr>
              <w:jc w:val="center"/>
              <w:rPr>
                <w:b/>
                <w:bCs/>
                <w:color w:val="000099"/>
              </w:rPr>
            </w:pPr>
            <w:r w:rsidRPr="008736FB">
              <w:rPr>
                <w:b/>
                <w:bCs/>
                <w:color w:val="000099"/>
              </w:rPr>
              <w:t>COMMON AREAS</w:t>
            </w:r>
          </w:p>
        </w:tc>
        <w:tc>
          <w:tcPr>
            <w:tcW w:w="0" w:type="auto"/>
            <w:tcMar>
              <w:top w:w="100" w:type="dxa"/>
              <w:left w:w="100" w:type="dxa"/>
              <w:bottom w:w="100" w:type="dxa"/>
              <w:right w:w="100" w:type="dxa"/>
            </w:tcMar>
            <w:vAlign w:val="center"/>
            <w:hideMark/>
          </w:tcPr>
          <w:p w14:paraId="426C78F2" w14:textId="5C315C48" w:rsidR="003F4F06" w:rsidRPr="003F4F06" w:rsidRDefault="00032001" w:rsidP="00613C5C">
            <w:r>
              <w:rPr>
                <w:color w:val="000000"/>
              </w:rPr>
              <w:t>Fellowship Hall, Lobby, Resource Room and Hallways</w:t>
            </w:r>
          </w:p>
        </w:tc>
        <w:tc>
          <w:tcPr>
            <w:tcW w:w="0" w:type="auto"/>
            <w:tcMar>
              <w:top w:w="100" w:type="dxa"/>
              <w:left w:w="100" w:type="dxa"/>
              <w:bottom w:w="100" w:type="dxa"/>
              <w:right w:w="100" w:type="dxa"/>
            </w:tcMar>
            <w:vAlign w:val="center"/>
            <w:hideMark/>
          </w:tcPr>
          <w:p w14:paraId="5668B753" w14:textId="77777777" w:rsidR="003F4F06" w:rsidRPr="003F4F06" w:rsidRDefault="003F4F06" w:rsidP="00613C5C">
            <w:r w:rsidRPr="003F4F06">
              <w:rPr>
                <w:color w:val="000000"/>
              </w:rPr>
              <w:t>At the end of each use/day; between groups</w:t>
            </w:r>
          </w:p>
        </w:tc>
      </w:tr>
    </w:tbl>
    <w:p w14:paraId="68006E1C" w14:textId="77777777" w:rsidR="003F4F06" w:rsidRPr="003F4F06" w:rsidRDefault="003F4F06" w:rsidP="003F4F06"/>
    <w:p w14:paraId="3AB0CD57" w14:textId="4D06B332" w:rsidR="008736FB" w:rsidRDefault="003F4F06" w:rsidP="003714F5">
      <w:r w:rsidRPr="003F4F06">
        <w:t xml:space="preserve">The goal is to establish </w:t>
      </w:r>
      <w:r w:rsidR="00032001">
        <w:t>best sanitation practices to use throughout the school year</w:t>
      </w:r>
      <w:r w:rsidRPr="003F4F06">
        <w:t xml:space="preserve">. The site </w:t>
      </w:r>
      <w:r w:rsidR="00032001">
        <w:t>will</w:t>
      </w:r>
      <w:r w:rsidRPr="003F4F06">
        <w:t xml:space="preserve"> be 100% disinfected prior to </w:t>
      </w:r>
      <w:r w:rsidR="00032001">
        <w:t>opening on August 17th</w:t>
      </w:r>
      <w:r w:rsidRPr="003F4F06">
        <w:t>.</w:t>
      </w:r>
    </w:p>
    <w:p w14:paraId="303C718E" w14:textId="77777777" w:rsidR="00046D0D" w:rsidRDefault="00046D0D" w:rsidP="008736FB">
      <w:pPr>
        <w:pStyle w:val="Subheader"/>
      </w:pPr>
    </w:p>
    <w:p w14:paraId="3C5771B7" w14:textId="45ED0097" w:rsidR="003F4F06" w:rsidRPr="003F4F06" w:rsidRDefault="003F4F06" w:rsidP="008736FB">
      <w:pPr>
        <w:pStyle w:val="Subheader"/>
      </w:pPr>
      <w:r w:rsidRPr="003F4F06">
        <w:t>GENERAL DISINFECTION MEASURES PROTOCOL</w:t>
      </w:r>
    </w:p>
    <w:p w14:paraId="44AC0B78" w14:textId="27383E15" w:rsidR="008736FB" w:rsidRDefault="003F4F06" w:rsidP="003714F5">
      <w:r w:rsidRPr="003F4F06">
        <w:t>General measures sho</w:t>
      </w:r>
      <w:r w:rsidR="005A3C71">
        <w:t>uld be followed regularly. Small Steps</w:t>
      </w:r>
      <w:r w:rsidRPr="003F4F06">
        <w:t xml:space="preserve"> will institute more frequent cleaning practices, including additional cleaning by janitorial staff, as well as provide the opportunity for children to clean their own spaces before and after they are used, in ways that are safe and developmentally appropriate.</w:t>
      </w:r>
    </w:p>
    <w:p w14:paraId="41D9D453" w14:textId="77777777" w:rsidR="003714F5" w:rsidRDefault="003714F5" w:rsidP="003714F5"/>
    <w:p w14:paraId="2DF7C490" w14:textId="72CD2FB4" w:rsidR="003F4F06" w:rsidRPr="003F4F06" w:rsidRDefault="003F4F06" w:rsidP="008736FB">
      <w:pPr>
        <w:pStyle w:val="Subheader"/>
      </w:pPr>
      <w:r w:rsidRPr="003F4F06">
        <w:t>DEEP CLEANING AND DISINFECTION PROTOCOL</w:t>
      </w:r>
    </w:p>
    <w:p w14:paraId="153C88E7" w14:textId="5BA11C41" w:rsidR="003F4F06" w:rsidRPr="003F4F06" w:rsidRDefault="003F4F06" w:rsidP="008736FB">
      <w:r w:rsidRPr="003F4F06">
        <w:t>Deep cleaning is triggered when an active employee or student is identified as positive for COVID19 based on testing.  Deep cleaning should be performed as soon as the confirmation of a positive test, as practical.  While the scope of deep cleaning is presumed to be the full site, sites may reduce the footprint to be deep cleaned if there is sufficient rationale to do so, and they gain consensus of the superintendent and the COVID19 Crisis Team.  Notwithstanding the above, if an active employee is confirmed to have a COVID19 positive test, in lieu of performing deep clea</w:t>
      </w:r>
      <w:r w:rsidR="00032001">
        <w:t>n</w:t>
      </w:r>
      <w:r w:rsidRPr="003F4F06">
        <w:t xml:space="preserve">ing, </w:t>
      </w:r>
      <w:r w:rsidR="00032001">
        <w:t>School Board</w:t>
      </w:r>
      <w:r w:rsidRPr="003F4F06">
        <w:t xml:space="preserve"> may shut down the site for a period of 72 hours to allow for natural deactivation of the virus, followed by site personnel performing a comprehensive disinfection of all common surfaces.</w:t>
      </w:r>
    </w:p>
    <w:p w14:paraId="4E5CCF6C" w14:textId="66396DA7" w:rsidR="003F4F06" w:rsidRPr="003F4F06" w:rsidRDefault="00032001" w:rsidP="00856753">
      <w:pPr>
        <w:pStyle w:val="ListParagraph"/>
        <w:numPr>
          <w:ilvl w:val="0"/>
          <w:numId w:val="12"/>
        </w:numPr>
      </w:pPr>
      <w:r>
        <w:t>Small Steps</w:t>
      </w:r>
      <w:r w:rsidR="003F4F06" w:rsidRPr="003F4F06">
        <w:t xml:space="preserve"> will close off areas that were heavily used by the individual with the lab-confirmed case (student, teacher, or staff) until the non-porous surfaces in those areas can be disinfected, unless more than 3 days have already passed since that person was on campus.</w:t>
      </w:r>
    </w:p>
    <w:p w14:paraId="41BA4A08" w14:textId="6EFC2FA0" w:rsidR="003F4F06" w:rsidRDefault="003F4F06" w:rsidP="00856753">
      <w:pPr>
        <w:pStyle w:val="ListParagraph"/>
        <w:numPr>
          <w:ilvl w:val="0"/>
          <w:numId w:val="12"/>
        </w:numPr>
      </w:pPr>
      <w:r w:rsidRPr="003F4F06">
        <w:t xml:space="preserve">Notification: </w:t>
      </w:r>
      <w:r w:rsidR="00032001">
        <w:t>Small Steps</w:t>
      </w:r>
      <w:r w:rsidRPr="003F4F06">
        <w:t xml:space="preserve"> will notify all teachers, staff, and families of all students in a school if a lab-confirmed COVID19 case is identified among students, teachers or staff who participate in any on-campus activities.</w:t>
      </w:r>
    </w:p>
    <w:p w14:paraId="05CF3FEA" w14:textId="77777777" w:rsidR="003714F5" w:rsidRPr="003714F5" w:rsidRDefault="003714F5" w:rsidP="003714F5"/>
    <w:p w14:paraId="22D392EC" w14:textId="77777777" w:rsidR="008812FF" w:rsidRDefault="008812FF" w:rsidP="008736FB">
      <w:pPr>
        <w:pStyle w:val="Subheader"/>
      </w:pPr>
    </w:p>
    <w:p w14:paraId="19B618BC" w14:textId="77777777" w:rsidR="008812FF" w:rsidRDefault="008812FF" w:rsidP="008736FB">
      <w:pPr>
        <w:pStyle w:val="Subheader"/>
      </w:pPr>
    </w:p>
    <w:p w14:paraId="16466522" w14:textId="77777777" w:rsidR="008812FF" w:rsidRDefault="008812FF" w:rsidP="008736FB">
      <w:pPr>
        <w:pStyle w:val="Subheader"/>
      </w:pPr>
    </w:p>
    <w:p w14:paraId="66F4932B" w14:textId="77777777" w:rsidR="008812FF" w:rsidRDefault="008812FF" w:rsidP="008736FB">
      <w:pPr>
        <w:pStyle w:val="Subheader"/>
      </w:pPr>
    </w:p>
    <w:p w14:paraId="6260E412" w14:textId="77777777" w:rsidR="008812FF" w:rsidRDefault="008812FF" w:rsidP="008736FB">
      <w:pPr>
        <w:pStyle w:val="Subheader"/>
      </w:pPr>
    </w:p>
    <w:p w14:paraId="247C920C" w14:textId="77777777" w:rsidR="008812FF" w:rsidRDefault="008812FF" w:rsidP="008736FB">
      <w:pPr>
        <w:pStyle w:val="Subheader"/>
      </w:pPr>
    </w:p>
    <w:p w14:paraId="22B6DE30" w14:textId="3A1A780E" w:rsidR="003F4F06" w:rsidRPr="003F4F06" w:rsidRDefault="003F4F06" w:rsidP="008736FB">
      <w:pPr>
        <w:pStyle w:val="Subheader"/>
      </w:pPr>
      <w:r w:rsidRPr="003F4F06">
        <w:lastRenderedPageBreak/>
        <w:t>SIGNAGE</w:t>
      </w:r>
    </w:p>
    <w:p w14:paraId="5C76A3A3" w14:textId="70984823" w:rsidR="003F4F06" w:rsidRDefault="003F4F06" w:rsidP="008736FB">
      <w:r w:rsidRPr="003F4F06">
        <w:t>Signage will be placed throughout the offices and school. </w:t>
      </w:r>
    </w:p>
    <w:p w14:paraId="4E709A00" w14:textId="024662AF" w:rsidR="003F4F06" w:rsidRPr="003F4F06" w:rsidRDefault="003F4F06" w:rsidP="008736FB">
      <w:pPr>
        <w:pStyle w:val="NormalWeb"/>
        <w:spacing w:before="0" w:beforeAutospacing="0" w:after="0" w:afterAutospacing="0"/>
        <w:jc w:val="center"/>
        <w:rPr>
          <w:rFonts w:ascii="Verdana" w:hAnsi="Verdana"/>
        </w:rPr>
      </w:pPr>
      <w:r w:rsidRPr="003F4F06">
        <w:rPr>
          <w:rFonts w:ascii="Verdana" w:hAnsi="Verdana"/>
          <w:noProof/>
          <w:color w:val="000000"/>
          <w:sz w:val="20"/>
          <w:szCs w:val="20"/>
          <w:bdr w:val="none" w:sz="0" w:space="0" w:color="auto" w:frame="1"/>
        </w:rPr>
        <w:drawing>
          <wp:inline distT="0" distB="0" distL="0" distR="0" wp14:anchorId="11647DDB" wp14:editId="2C5605B4">
            <wp:extent cx="4254500" cy="2685801"/>
            <wp:effectExtent l="0" t="0" r="0" b="635"/>
            <wp:docPr id="1725400556" name="Picture 1725400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92130" cy="2709556"/>
                    </a:xfrm>
                    <a:prstGeom prst="rect">
                      <a:avLst/>
                    </a:prstGeom>
                    <a:noFill/>
                    <a:ln>
                      <a:noFill/>
                    </a:ln>
                  </pic:spPr>
                </pic:pic>
              </a:graphicData>
            </a:graphic>
          </wp:inline>
        </w:drawing>
      </w:r>
    </w:p>
    <w:p w14:paraId="2DFCA6D7" w14:textId="59FB8B7B" w:rsidR="003F4F06" w:rsidRDefault="003F4F06" w:rsidP="008736FB"/>
    <w:p w14:paraId="2222E592" w14:textId="2FCDDD7E" w:rsidR="008812FF" w:rsidRDefault="008812FF" w:rsidP="008736FB"/>
    <w:p w14:paraId="07B7013F" w14:textId="12B77288" w:rsidR="008812FF" w:rsidRDefault="008812FF" w:rsidP="008736FB"/>
    <w:p w14:paraId="22B17811" w14:textId="0D57E18C" w:rsidR="008812FF" w:rsidRDefault="008812FF" w:rsidP="008736FB"/>
    <w:p w14:paraId="7F746244" w14:textId="2EEAC390" w:rsidR="008812FF" w:rsidRDefault="008812FF" w:rsidP="008736FB"/>
    <w:p w14:paraId="7F5D44B3" w14:textId="77777777" w:rsidR="008812FF" w:rsidRPr="003F4F06" w:rsidRDefault="008812FF" w:rsidP="008736FB"/>
    <w:p w14:paraId="50994BF0" w14:textId="27F00671" w:rsidR="003F4F06" w:rsidRPr="003F4F06" w:rsidRDefault="003F4F06" w:rsidP="008736FB">
      <w:pPr>
        <w:pStyle w:val="Subheader"/>
      </w:pPr>
      <w:r w:rsidRPr="003F4F06">
        <w:t>PRACTICES TO MITIGATE THE LIKELIHOOD OF COVID19 SPREAD INSIDE THE SCHOOL</w:t>
      </w:r>
      <w:r w:rsidR="004E737F" w:rsidRPr="004E737F">
        <w:rPr>
          <w:noProof/>
          <w:color w:val="auto"/>
          <w:sz w:val="22"/>
          <w:szCs w:val="22"/>
        </w:rPr>
        <w:t xml:space="preserve"> </w:t>
      </w:r>
    </w:p>
    <w:p w14:paraId="26341B14" w14:textId="69FCB023" w:rsidR="003F4F06" w:rsidRPr="003F4F06" w:rsidRDefault="004E737F" w:rsidP="00856753">
      <w:pPr>
        <w:pStyle w:val="ListParagraph"/>
        <w:numPr>
          <w:ilvl w:val="0"/>
          <w:numId w:val="13"/>
        </w:numPr>
      </w:pPr>
      <w:r w:rsidRPr="004E737F">
        <w:rPr>
          <w:noProof/>
        </w:rPr>
        <w:drawing>
          <wp:anchor distT="0" distB="0" distL="114300" distR="114300" simplePos="0" relativeHeight="251675730" behindDoc="0" locked="0" layoutInCell="1" allowOverlap="1" wp14:anchorId="4BA34C41" wp14:editId="4BF25FD4">
            <wp:simplePos x="0" y="0"/>
            <wp:positionH relativeFrom="column">
              <wp:posOffset>5350722</wp:posOffset>
            </wp:positionH>
            <wp:positionV relativeFrom="paragraph">
              <wp:posOffset>16510</wp:posOffset>
            </wp:positionV>
            <wp:extent cx="1278255" cy="1115060"/>
            <wp:effectExtent l="0" t="0" r="0" b="8890"/>
            <wp:wrapSquare wrapText="bothSides"/>
            <wp:docPr id="7" name="Picture 6" descr="A close up of a logo&#10;&#10;Description automatically generated">
              <a:extLst xmlns:a="http://schemas.openxmlformats.org/drawingml/2006/main">
                <a:ext uri="{FF2B5EF4-FFF2-40B4-BE49-F238E27FC236}">
                  <a16:creationId xmlns:a16="http://schemas.microsoft.com/office/drawing/2014/main" id="{905C2537-D45A-4533-9878-9A52FFDDC5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close up of a logo&#10;&#10;Description automatically generated">
                      <a:extLst>
                        <a:ext uri="{FF2B5EF4-FFF2-40B4-BE49-F238E27FC236}">
                          <a16:creationId xmlns:a16="http://schemas.microsoft.com/office/drawing/2014/main" id="{905C2537-D45A-4533-9878-9A52FFDDC511}"/>
                        </a:ext>
                      </a:extLst>
                    </pic:cNvPr>
                    <pic:cNvPicPr>
                      <a:picLocks noChangeAspect="1"/>
                    </pic:cNvPicPr>
                  </pic:nvPicPr>
                  <pic:blipFill rotWithShape="1">
                    <a:blip r:embed="rId23" cstate="print">
                      <a:extLst>
                        <a:ext uri="{28A0092B-C50C-407E-A947-70E740481C1C}">
                          <a14:useLocalDpi xmlns:a14="http://schemas.microsoft.com/office/drawing/2010/main" val="0"/>
                        </a:ext>
                      </a:extLst>
                    </a:blip>
                    <a:srcRect b="12744"/>
                    <a:stretch/>
                  </pic:blipFill>
                  <pic:spPr>
                    <a:xfrm>
                      <a:off x="0" y="0"/>
                      <a:ext cx="1278255" cy="1115060"/>
                    </a:xfrm>
                    <a:prstGeom prst="rect">
                      <a:avLst/>
                    </a:prstGeom>
                  </pic:spPr>
                </pic:pic>
              </a:graphicData>
            </a:graphic>
            <wp14:sizeRelH relativeFrom="page">
              <wp14:pctWidth>0</wp14:pctWidth>
            </wp14:sizeRelH>
            <wp14:sizeRelV relativeFrom="page">
              <wp14:pctHeight>0</wp14:pctHeight>
            </wp14:sizeRelV>
          </wp:anchor>
        </w:drawing>
      </w:r>
      <w:r w:rsidR="000F0C27">
        <w:t>Small Steps</w:t>
      </w:r>
      <w:r w:rsidR="003F4F06" w:rsidRPr="003F4F06">
        <w:t xml:space="preserve"> will have hand sanitizer and/or hand washing stations with soap and water in classrooms.  </w:t>
      </w:r>
    </w:p>
    <w:p w14:paraId="37FF8530" w14:textId="77777777" w:rsidR="003F4F06" w:rsidRPr="003F4F06" w:rsidRDefault="003F4F06" w:rsidP="00856753">
      <w:pPr>
        <w:pStyle w:val="ListParagraph"/>
        <w:numPr>
          <w:ilvl w:val="0"/>
          <w:numId w:val="13"/>
        </w:numPr>
      </w:pPr>
      <w:r w:rsidRPr="003F4F06">
        <w:t>Students, teachers, staff, and campus visitors will be encouraged to sanitize and/or wash hands frequently.</w:t>
      </w:r>
    </w:p>
    <w:p w14:paraId="60A561BF" w14:textId="7646F750" w:rsidR="003F4F06" w:rsidRPr="003F4F06" w:rsidRDefault="000F0C27" w:rsidP="00856753">
      <w:pPr>
        <w:pStyle w:val="ListParagraph"/>
        <w:numPr>
          <w:ilvl w:val="0"/>
          <w:numId w:val="13"/>
        </w:numPr>
      </w:pPr>
      <w:r>
        <w:t>Small Steps will strive to provide</w:t>
      </w:r>
      <w:r w:rsidR="003F4F06" w:rsidRPr="003F4F06">
        <w:t xml:space="preserve"> an adequate supply of soap, disinfection, hand sanitizer, paper towels, and tissues</w:t>
      </w:r>
    </w:p>
    <w:p w14:paraId="43A3B806" w14:textId="1257D48D" w:rsidR="003F4F06" w:rsidRPr="003F4F06" w:rsidRDefault="000F0C27" w:rsidP="00856753">
      <w:pPr>
        <w:pStyle w:val="ListParagraph"/>
        <w:numPr>
          <w:ilvl w:val="0"/>
          <w:numId w:val="13"/>
        </w:numPr>
      </w:pPr>
      <w:r>
        <w:t>Small Steps will strive to provide</w:t>
      </w:r>
      <w:r w:rsidR="003F4F06" w:rsidRPr="003F4F06">
        <w:t xml:space="preserve"> a supply of gloves and other protective gear</w:t>
      </w:r>
    </w:p>
    <w:p w14:paraId="7AD79DA3" w14:textId="77777777" w:rsidR="003F4F06" w:rsidRPr="003F4F06" w:rsidRDefault="003F4F06" w:rsidP="00856753">
      <w:pPr>
        <w:pStyle w:val="ListParagraph"/>
        <w:numPr>
          <w:ilvl w:val="0"/>
          <w:numId w:val="13"/>
        </w:numPr>
      </w:pPr>
      <w:r w:rsidRPr="003F4F06">
        <w:t>Touchless thermometers on-site for employee and student screening</w:t>
      </w:r>
    </w:p>
    <w:p w14:paraId="3CC75FCA" w14:textId="3C959B00" w:rsidR="003F4F06" w:rsidRPr="003F4F06" w:rsidRDefault="003F4F06" w:rsidP="00856753">
      <w:pPr>
        <w:pStyle w:val="ListParagraph"/>
        <w:numPr>
          <w:ilvl w:val="0"/>
          <w:numId w:val="13"/>
        </w:numPr>
      </w:pPr>
      <w:r w:rsidRPr="003F4F06">
        <w:t xml:space="preserve">Students, staff, teachers, and visitors should be encouraged to sanitize and/or wash hands frequently.  </w:t>
      </w:r>
      <w:r w:rsidR="000F0C27">
        <w:t>Small Steps</w:t>
      </w:r>
      <w:r w:rsidRPr="003F4F06">
        <w:t xml:space="preserve"> encourages supervision of younger students as students engage in handwashing for at least 20 seconds </w:t>
      </w:r>
      <w:r w:rsidR="000F0C27">
        <w:t>numerous</w:t>
      </w:r>
      <w:r w:rsidRPr="003F4F06">
        <w:t xml:space="preserve"> times a day, in addition to washing hands after using the restroom and before</w:t>
      </w:r>
      <w:r w:rsidR="000F0C27">
        <w:t xml:space="preserve"> and after</w:t>
      </w:r>
      <w:r w:rsidRPr="003F4F06">
        <w:t xml:space="preserve"> eating.</w:t>
      </w:r>
    </w:p>
    <w:p w14:paraId="60B3BD6B" w14:textId="77777777" w:rsidR="003714F5" w:rsidRPr="003714F5" w:rsidRDefault="003714F5" w:rsidP="003714F5"/>
    <w:p w14:paraId="0306F059" w14:textId="77777777" w:rsidR="003F4F06" w:rsidRPr="003F4F06" w:rsidRDefault="003F4F06" w:rsidP="008736FB">
      <w:pPr>
        <w:pStyle w:val="Subheader"/>
      </w:pPr>
      <w:r w:rsidRPr="003F4F06">
        <w:lastRenderedPageBreak/>
        <w:t>STUDENT AND TEACHER GROUPINGS</w:t>
      </w:r>
    </w:p>
    <w:p w14:paraId="3C3F47D2" w14:textId="2CC87102" w:rsidR="003F4F06" w:rsidRPr="003F4F06" w:rsidRDefault="003F4F06" w:rsidP="008736FB">
      <w:r w:rsidRPr="003F4F06">
        <w:t xml:space="preserve">Where feasible without disrupting the educational experience, </w:t>
      </w:r>
      <w:r w:rsidR="00255140">
        <w:t>Small Steps</w:t>
      </w:r>
      <w:r w:rsidRPr="003F4F06">
        <w:t xml:space="preserve"> will encourage students to practice social distancing</w:t>
      </w:r>
      <w:r w:rsidR="008812FF">
        <w:t>, however at such a young age handwashing is going to be our best defense</w:t>
      </w:r>
      <w:r w:rsidRPr="003F4F06">
        <w:t>.</w:t>
      </w:r>
    </w:p>
    <w:p w14:paraId="0B0733F6" w14:textId="34F2F7DD" w:rsidR="003F4F06" w:rsidRDefault="003F4F06" w:rsidP="00255140">
      <w:pPr>
        <w:pStyle w:val="ListParagraph"/>
      </w:pPr>
      <w:r w:rsidRPr="003F4F06">
        <w:t xml:space="preserve">In classrooms where students are regularly within six feet of one another, </w:t>
      </w:r>
      <w:r w:rsidR="00255140">
        <w:t>Small Steps</w:t>
      </w:r>
      <w:r w:rsidRPr="003F4F06">
        <w:t xml:space="preserve"> will plan for more frequent hand washing and/or hand sanitizing and will consider whether increased airflow from the outdoors is possible.</w:t>
      </w:r>
    </w:p>
    <w:p w14:paraId="15DDCCA9" w14:textId="77777777" w:rsidR="003714F5" w:rsidRPr="003F4F06" w:rsidRDefault="003714F5" w:rsidP="003714F5"/>
    <w:p w14:paraId="2E6122DC" w14:textId="77777777" w:rsidR="003F4F06" w:rsidRPr="003F4F06" w:rsidRDefault="003F4F06" w:rsidP="008736FB">
      <w:pPr>
        <w:pStyle w:val="Subheader"/>
        <w:rPr>
          <w:rFonts w:cs="Times New Roman"/>
          <w:color w:val="auto"/>
        </w:rPr>
      </w:pPr>
      <w:r w:rsidRPr="003F4F06">
        <w:t>ENTRY AND EXIT</w:t>
      </w:r>
    </w:p>
    <w:p w14:paraId="43418B65" w14:textId="0962FFEE" w:rsidR="003F4F06" w:rsidRDefault="003F4F06" w:rsidP="003F4F06">
      <w:r w:rsidRPr="003F4F06">
        <w:t xml:space="preserve">Campuses will plan for entry, </w:t>
      </w:r>
      <w:r w:rsidR="004E737F" w:rsidRPr="003F4F06">
        <w:t>exit, and</w:t>
      </w:r>
      <w:r w:rsidRPr="003F4F06">
        <w:t xml:space="preserve"> transition procedures that reduce large group gatherings (of students and adults) in </w:t>
      </w:r>
      <w:proofErr w:type="gramStart"/>
      <w:r w:rsidRPr="003F4F06">
        <w:t>close proximity</w:t>
      </w:r>
      <w:proofErr w:type="gramEnd"/>
      <w:r w:rsidRPr="003F4F06">
        <w:t xml:space="preserve">.  </w:t>
      </w:r>
      <w:r w:rsidR="008F1176">
        <w:t>Students will be entering and exiting from the main lobby doors.</w:t>
      </w:r>
      <w:r w:rsidRPr="003F4F06">
        <w:t xml:space="preserve"> </w:t>
      </w:r>
      <w:r w:rsidR="008F1176">
        <w:t>Parents are encouraged</w:t>
      </w:r>
      <w:r w:rsidRPr="003F4F06">
        <w:t xml:space="preserve"> </w:t>
      </w:r>
      <w:r w:rsidR="008F1176">
        <w:t xml:space="preserve">to </w:t>
      </w:r>
      <w:r w:rsidRPr="003F4F06">
        <w:t>wait six feet apart outside the entrance during drop off and dismissal.</w:t>
      </w:r>
    </w:p>
    <w:p w14:paraId="360112B2" w14:textId="5DAA1C34" w:rsidR="005A3C71" w:rsidRDefault="005A3C71" w:rsidP="003F4F06"/>
    <w:p w14:paraId="1EC82465" w14:textId="63DBDD84" w:rsidR="003714F5" w:rsidRDefault="003714F5" w:rsidP="003F4F06"/>
    <w:p w14:paraId="04CE089E" w14:textId="77777777" w:rsidR="00805A67" w:rsidRPr="003F4F06" w:rsidRDefault="00805A67" w:rsidP="003F4F06"/>
    <w:p w14:paraId="74A8F78C" w14:textId="3C7239CD" w:rsidR="003F4F06" w:rsidRPr="003F4F06" w:rsidRDefault="005C0939" w:rsidP="008736FB">
      <w:pPr>
        <w:pStyle w:val="Subheader"/>
      </w:pPr>
      <w:r w:rsidRPr="004E737F">
        <w:rPr>
          <w:noProof/>
        </w:rPr>
        <w:drawing>
          <wp:anchor distT="0" distB="0" distL="114300" distR="114300" simplePos="0" relativeHeight="251676754" behindDoc="0" locked="0" layoutInCell="1" allowOverlap="1" wp14:anchorId="3EFFF8D5" wp14:editId="0E9128EC">
            <wp:simplePos x="0" y="0"/>
            <wp:positionH relativeFrom="column">
              <wp:posOffset>5143500</wp:posOffset>
            </wp:positionH>
            <wp:positionV relativeFrom="paragraph">
              <wp:posOffset>61595</wp:posOffset>
            </wp:positionV>
            <wp:extent cx="1397000" cy="1206500"/>
            <wp:effectExtent l="0" t="0" r="0" b="0"/>
            <wp:wrapSquare wrapText="bothSides"/>
            <wp:docPr id="30" name="Picture 29" descr="A close up of a logo&#10;&#10;Description automatically generated">
              <a:extLst xmlns:a="http://schemas.openxmlformats.org/drawingml/2006/main">
                <a:ext uri="{FF2B5EF4-FFF2-40B4-BE49-F238E27FC236}">
                  <a16:creationId xmlns:a16="http://schemas.microsoft.com/office/drawing/2014/main" id="{EB925157-ED36-40AD-9AD3-A241FF9F89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A close up of a logo&#10;&#10;Description automatically generated">
                      <a:extLst>
                        <a:ext uri="{FF2B5EF4-FFF2-40B4-BE49-F238E27FC236}">
                          <a16:creationId xmlns:a16="http://schemas.microsoft.com/office/drawing/2014/main" id="{EB925157-ED36-40AD-9AD3-A241FF9F899B}"/>
                        </a:ext>
                      </a:extLst>
                    </pic:cNvPr>
                    <pic:cNvPicPr>
                      <a:picLocks noChangeAspect="1"/>
                    </pic:cNvPicPr>
                  </pic:nvPicPr>
                  <pic:blipFill rotWithShape="1">
                    <a:blip r:embed="rId24" cstate="print">
                      <a:extLst>
                        <a:ext uri="{28A0092B-C50C-407E-A947-70E740481C1C}">
                          <a14:useLocalDpi xmlns:a14="http://schemas.microsoft.com/office/drawing/2010/main" val="0"/>
                        </a:ext>
                      </a:extLst>
                    </a:blip>
                    <a:srcRect b="13613"/>
                    <a:stretch/>
                  </pic:blipFill>
                  <pic:spPr>
                    <a:xfrm>
                      <a:off x="0" y="0"/>
                      <a:ext cx="1397000" cy="1206500"/>
                    </a:xfrm>
                    <a:prstGeom prst="rect">
                      <a:avLst/>
                    </a:prstGeom>
                  </pic:spPr>
                </pic:pic>
              </a:graphicData>
            </a:graphic>
            <wp14:sizeRelH relativeFrom="page">
              <wp14:pctWidth>0</wp14:pctWidth>
            </wp14:sizeRelH>
            <wp14:sizeRelV relativeFrom="page">
              <wp14:pctHeight>0</wp14:pctHeight>
            </wp14:sizeRelV>
          </wp:anchor>
        </w:drawing>
      </w:r>
      <w:r w:rsidR="003F4F06" w:rsidRPr="003F4F06">
        <w:t>SAFETY SUPPLIES</w:t>
      </w:r>
    </w:p>
    <w:p w14:paraId="112DA308" w14:textId="779A0B66" w:rsidR="003F4F06" w:rsidRPr="003F4F06" w:rsidRDefault="005C0939" w:rsidP="008736FB">
      <w:r>
        <w:t>Small Steps</w:t>
      </w:r>
      <w:r w:rsidR="003F4F06" w:rsidRPr="003F4F06">
        <w:t xml:space="preserve"> has purchased several safety items:</w:t>
      </w:r>
    </w:p>
    <w:p w14:paraId="4E381F14" w14:textId="24E3195D" w:rsidR="003F4F06" w:rsidRPr="008736FB" w:rsidRDefault="003F4F06" w:rsidP="00856753">
      <w:pPr>
        <w:pStyle w:val="ListParagraph"/>
        <w:numPr>
          <w:ilvl w:val="0"/>
          <w:numId w:val="15"/>
        </w:numPr>
        <w:rPr>
          <w:b/>
          <w:bCs/>
          <w:color w:val="000099"/>
        </w:rPr>
      </w:pPr>
      <w:r w:rsidRPr="008736FB">
        <w:rPr>
          <w:b/>
          <w:bCs/>
          <w:color w:val="000099"/>
        </w:rPr>
        <w:t>Touchless Forehead Thermometers</w:t>
      </w:r>
    </w:p>
    <w:p w14:paraId="5A0D204D" w14:textId="77777777" w:rsidR="003F4F06" w:rsidRPr="008736FB" w:rsidRDefault="003F4F06" w:rsidP="00856753">
      <w:pPr>
        <w:pStyle w:val="ListParagraph"/>
        <w:numPr>
          <w:ilvl w:val="0"/>
          <w:numId w:val="15"/>
        </w:numPr>
        <w:rPr>
          <w:b/>
          <w:bCs/>
          <w:color w:val="000099"/>
        </w:rPr>
      </w:pPr>
      <w:r w:rsidRPr="008736FB">
        <w:rPr>
          <w:b/>
          <w:bCs/>
          <w:color w:val="000099"/>
        </w:rPr>
        <w:t>Face masks</w:t>
      </w:r>
    </w:p>
    <w:p w14:paraId="449D023D" w14:textId="7A6FB1BC" w:rsidR="003F4F06" w:rsidRDefault="003F4F06" w:rsidP="00856753">
      <w:pPr>
        <w:pStyle w:val="ListParagraph"/>
        <w:numPr>
          <w:ilvl w:val="0"/>
          <w:numId w:val="15"/>
        </w:numPr>
        <w:rPr>
          <w:b/>
          <w:bCs/>
          <w:color w:val="000099"/>
        </w:rPr>
      </w:pPr>
      <w:r w:rsidRPr="008736FB">
        <w:rPr>
          <w:b/>
          <w:bCs/>
          <w:color w:val="000099"/>
        </w:rPr>
        <w:t>Nitrile Powder Free Gloves</w:t>
      </w:r>
    </w:p>
    <w:p w14:paraId="2A0272C2" w14:textId="1CCF67C8" w:rsidR="005C0939" w:rsidRPr="008736FB" w:rsidRDefault="005C0939" w:rsidP="00856753">
      <w:pPr>
        <w:pStyle w:val="ListParagraph"/>
        <w:numPr>
          <w:ilvl w:val="0"/>
          <w:numId w:val="15"/>
        </w:numPr>
        <w:rPr>
          <w:b/>
          <w:bCs/>
          <w:color w:val="000099"/>
        </w:rPr>
      </w:pPr>
      <w:r>
        <w:rPr>
          <w:b/>
          <w:bCs/>
          <w:color w:val="000099"/>
        </w:rPr>
        <w:t>Hand sanitizer</w:t>
      </w:r>
    </w:p>
    <w:p w14:paraId="1529D90D" w14:textId="412BBC04" w:rsidR="003714F5" w:rsidRPr="003714F5" w:rsidRDefault="003714F5" w:rsidP="003714F5"/>
    <w:p w14:paraId="553FBD00" w14:textId="660AD340" w:rsidR="003F4F06" w:rsidRPr="003714F5" w:rsidRDefault="003F4F06" w:rsidP="005A3C71">
      <w:r w:rsidRPr="003F4F06">
        <w:t xml:space="preserve"> </w:t>
      </w:r>
      <w:r w:rsidRPr="005A3C71">
        <w:rPr>
          <w:i/>
          <w:iCs/>
        </w:rPr>
        <w:t> </w:t>
      </w:r>
    </w:p>
    <w:p w14:paraId="19ED38E5" w14:textId="057ECA93" w:rsidR="003714F5" w:rsidRPr="003714F5" w:rsidRDefault="00967843" w:rsidP="003714F5">
      <w:r w:rsidRPr="00EB2030">
        <w:rPr>
          <w:noProof/>
        </w:rPr>
        <w:drawing>
          <wp:anchor distT="0" distB="0" distL="114300" distR="114300" simplePos="0" relativeHeight="251678802" behindDoc="0" locked="0" layoutInCell="1" allowOverlap="1" wp14:anchorId="6D45F7EB" wp14:editId="3F4F964A">
            <wp:simplePos x="0" y="0"/>
            <wp:positionH relativeFrom="column">
              <wp:posOffset>48895</wp:posOffset>
            </wp:positionH>
            <wp:positionV relativeFrom="paragraph">
              <wp:posOffset>227330</wp:posOffset>
            </wp:positionV>
            <wp:extent cx="1260475" cy="1097280"/>
            <wp:effectExtent l="0" t="0" r="0" b="0"/>
            <wp:wrapSquare wrapText="bothSides"/>
            <wp:docPr id="49" name="Picture 31" descr="A close up of a logo&#10;&#10;Description automatically generated">
              <a:extLst xmlns:a="http://schemas.openxmlformats.org/drawingml/2006/main">
                <a:ext uri="{FF2B5EF4-FFF2-40B4-BE49-F238E27FC236}">
                  <a16:creationId xmlns:a16="http://schemas.microsoft.com/office/drawing/2014/main" id="{1160A823-8E31-4CEC-9D6E-19AA377186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A close up of a logo&#10;&#10;Description automatically generated">
                      <a:extLst>
                        <a:ext uri="{FF2B5EF4-FFF2-40B4-BE49-F238E27FC236}">
                          <a16:creationId xmlns:a16="http://schemas.microsoft.com/office/drawing/2014/main" id="{1160A823-8E31-4CEC-9D6E-19AA3771865E}"/>
                        </a:ext>
                      </a:extLst>
                    </pic:cNvPr>
                    <pic:cNvPicPr>
                      <a:picLocks noChangeAspect="1"/>
                    </pic:cNvPicPr>
                  </pic:nvPicPr>
                  <pic:blipFill rotWithShape="1">
                    <a:blip r:embed="rId25" cstate="print">
                      <a:extLst>
                        <a:ext uri="{28A0092B-C50C-407E-A947-70E740481C1C}">
                          <a14:useLocalDpi xmlns:a14="http://schemas.microsoft.com/office/drawing/2010/main" val="0"/>
                        </a:ext>
                      </a:extLst>
                    </a:blip>
                    <a:srcRect b="12954"/>
                    <a:stretch/>
                  </pic:blipFill>
                  <pic:spPr>
                    <a:xfrm>
                      <a:off x="0" y="0"/>
                      <a:ext cx="1260475" cy="1097280"/>
                    </a:xfrm>
                    <a:prstGeom prst="rect">
                      <a:avLst/>
                    </a:prstGeom>
                  </pic:spPr>
                </pic:pic>
              </a:graphicData>
            </a:graphic>
            <wp14:sizeRelH relativeFrom="page">
              <wp14:pctWidth>0</wp14:pctWidth>
            </wp14:sizeRelH>
            <wp14:sizeRelV relativeFrom="page">
              <wp14:pctHeight>0</wp14:pctHeight>
            </wp14:sizeRelV>
          </wp:anchor>
        </w:drawing>
      </w:r>
    </w:p>
    <w:p w14:paraId="09428457" w14:textId="67175758" w:rsidR="003F4F06" w:rsidRPr="003F4F06" w:rsidRDefault="003F4F06" w:rsidP="008736FB">
      <w:pPr>
        <w:pStyle w:val="Subheader"/>
      </w:pPr>
      <w:r w:rsidRPr="003F4F06">
        <w:t xml:space="preserve">RESTROOM USAGE DURING THE </w:t>
      </w:r>
      <w:r w:rsidR="004E737F" w:rsidRPr="003F4F06">
        <w:t>WORKDAY</w:t>
      </w:r>
    </w:p>
    <w:p w14:paraId="57DBC131" w14:textId="5AD1E599" w:rsidR="003F4F06" w:rsidRPr="003F4F06" w:rsidRDefault="003F4F06" w:rsidP="008736FB">
      <w:r w:rsidRPr="003F4F06">
        <w:t>Establish maximum capacity for the facility that allows for social distancing.  Post the maximum capacity sign on the door.  Provide supplies for employees to clean up after themselves in staff only restrooms. </w:t>
      </w:r>
    </w:p>
    <w:p w14:paraId="248F487F" w14:textId="77777777" w:rsidR="003F4F06" w:rsidRPr="003F4F06" w:rsidRDefault="003F4F06" w:rsidP="003F4F06"/>
    <w:p w14:paraId="01884A7F" w14:textId="77777777" w:rsidR="00ED5096" w:rsidRDefault="00ED5096" w:rsidP="008736FB">
      <w:pPr>
        <w:pStyle w:val="Subheader"/>
      </w:pPr>
    </w:p>
    <w:p w14:paraId="37C765BF" w14:textId="77777777" w:rsidR="00805A67" w:rsidRDefault="00805A67" w:rsidP="008736FB">
      <w:pPr>
        <w:pStyle w:val="Subheader"/>
      </w:pPr>
    </w:p>
    <w:p w14:paraId="04F5AA3C" w14:textId="0210D32B" w:rsidR="000A77CB" w:rsidRPr="00805A67" w:rsidRDefault="000A77CB" w:rsidP="008736FB">
      <w:pPr>
        <w:rPr>
          <w:b/>
          <w:bCs/>
        </w:rPr>
      </w:pPr>
    </w:p>
    <w:p w14:paraId="30EBBC27" w14:textId="5A81D8D5" w:rsidR="003F4F06" w:rsidRPr="003F4F06" w:rsidRDefault="003F4F06" w:rsidP="008736FB">
      <w:pPr>
        <w:pStyle w:val="Subheader"/>
      </w:pPr>
      <w:r w:rsidRPr="003F4F06">
        <w:lastRenderedPageBreak/>
        <w:t>SOCIAL-EMOTIONAL WELL-BEING OF STUDENTS AND STAFF</w:t>
      </w:r>
    </w:p>
    <w:p w14:paraId="5E9DEC3F" w14:textId="3037A671" w:rsidR="003F4F06" w:rsidRDefault="003F4F06" w:rsidP="008736FB">
      <w:r w:rsidRPr="003F4F06">
        <w:t>T</w:t>
      </w:r>
      <w:r w:rsidR="005C0939">
        <w:t xml:space="preserve">he Small Steps administration encourages parents to visit: wlcfs.com They have </w:t>
      </w:r>
      <w:r w:rsidRPr="003F4F06">
        <w:t>develop</w:t>
      </w:r>
      <w:r w:rsidR="005C0939">
        <w:t>ed</w:t>
      </w:r>
      <w:r w:rsidRPr="003F4F06">
        <w:t xml:space="preserve"> videos and resources for parents to access.  The</w:t>
      </w:r>
      <w:r w:rsidR="005C0939">
        <w:t>y have online</w:t>
      </w:r>
      <w:r w:rsidRPr="003F4F06">
        <w:t xml:space="preserve"> counselors </w:t>
      </w:r>
      <w:r w:rsidR="005C0939">
        <w:t xml:space="preserve">that can </w:t>
      </w:r>
      <w:r w:rsidRPr="003F4F06">
        <w:t xml:space="preserve">work with </w:t>
      </w:r>
      <w:r w:rsidR="005C0939">
        <w:t>families</w:t>
      </w:r>
      <w:r w:rsidRPr="003F4F06">
        <w:t xml:space="preserve"> to address any well-being needs.</w:t>
      </w:r>
      <w:r w:rsidR="000A77CB">
        <w:t xml:space="preserve"> Pastor J</w:t>
      </w:r>
      <w:r w:rsidR="005C0939">
        <w:t>eff is also available for on-</w:t>
      </w:r>
      <w:r w:rsidR="000A77CB">
        <w:t>site counseling to work</w:t>
      </w:r>
      <w:r w:rsidR="005C0939">
        <w:t xml:space="preserve"> families that have well-being needs.</w:t>
      </w:r>
    </w:p>
    <w:p w14:paraId="42023F4C" w14:textId="77777777" w:rsidR="00967843" w:rsidRPr="003F4F06" w:rsidRDefault="00967843" w:rsidP="008736FB"/>
    <w:p w14:paraId="6B7D230C" w14:textId="2F33B945" w:rsidR="003F4F06" w:rsidRPr="003F4F06" w:rsidRDefault="000A77CB" w:rsidP="008736FB">
      <w:pPr>
        <w:pStyle w:val="Subheader"/>
      </w:pPr>
      <w:r>
        <w:t>STAFF</w:t>
      </w:r>
      <w:r w:rsidR="003F4F06" w:rsidRPr="003F4F06">
        <w:t xml:space="preserve"> TRAINING</w:t>
      </w:r>
    </w:p>
    <w:p w14:paraId="03B48196" w14:textId="3A11F71B" w:rsidR="003F4F06" w:rsidRPr="003F4F06" w:rsidRDefault="003F4F06" w:rsidP="00856753">
      <w:pPr>
        <w:pStyle w:val="ListParagraph"/>
        <w:numPr>
          <w:ilvl w:val="0"/>
          <w:numId w:val="19"/>
        </w:numPr>
      </w:pPr>
      <w:r w:rsidRPr="008736FB">
        <w:rPr>
          <w:b/>
          <w:bCs/>
          <w:color w:val="000099"/>
        </w:rPr>
        <w:t>Pre-</w:t>
      </w:r>
      <w:r w:rsidR="008736FB" w:rsidRPr="008736FB">
        <w:rPr>
          <w:b/>
          <w:bCs/>
          <w:color w:val="000099"/>
        </w:rPr>
        <w:t>R</w:t>
      </w:r>
      <w:r w:rsidRPr="008736FB">
        <w:rPr>
          <w:b/>
          <w:bCs/>
          <w:color w:val="000099"/>
        </w:rPr>
        <w:t xml:space="preserve">eturn to </w:t>
      </w:r>
      <w:r w:rsidR="008736FB" w:rsidRPr="008736FB">
        <w:rPr>
          <w:b/>
          <w:bCs/>
          <w:color w:val="000099"/>
        </w:rPr>
        <w:t>S</w:t>
      </w:r>
      <w:r w:rsidRPr="008736FB">
        <w:rPr>
          <w:b/>
          <w:bCs/>
          <w:color w:val="000099"/>
        </w:rPr>
        <w:t xml:space="preserve">chool </w:t>
      </w:r>
      <w:r w:rsidR="008736FB" w:rsidRPr="008736FB">
        <w:rPr>
          <w:b/>
          <w:bCs/>
          <w:color w:val="000099"/>
        </w:rPr>
        <w:t>T</w:t>
      </w:r>
      <w:r w:rsidRPr="008736FB">
        <w:rPr>
          <w:b/>
          <w:bCs/>
          <w:color w:val="000099"/>
        </w:rPr>
        <w:t>raining</w:t>
      </w:r>
      <w:r w:rsidR="008736FB" w:rsidRPr="008736FB">
        <w:rPr>
          <w:color w:val="000099"/>
        </w:rPr>
        <w:t xml:space="preserve"> </w:t>
      </w:r>
      <w:r w:rsidRPr="003F4F06">
        <w:t xml:space="preserve">- Presented </w:t>
      </w:r>
      <w:r w:rsidR="00F22A29">
        <w:t xml:space="preserve">to Staff during our teacher Work Week. </w:t>
      </w:r>
    </w:p>
    <w:p w14:paraId="647691D5" w14:textId="0BB3FD95" w:rsidR="003F4F06" w:rsidRPr="003F4F06" w:rsidRDefault="003F4F06" w:rsidP="00856753">
      <w:pPr>
        <w:pStyle w:val="ListParagraph"/>
        <w:numPr>
          <w:ilvl w:val="0"/>
          <w:numId w:val="19"/>
        </w:numPr>
      </w:pPr>
      <w:r w:rsidRPr="008736FB">
        <w:rPr>
          <w:b/>
          <w:bCs/>
          <w:color w:val="000099"/>
        </w:rPr>
        <w:t>First Day</w:t>
      </w:r>
      <w:r w:rsidR="008736FB">
        <w:t xml:space="preserve">- </w:t>
      </w:r>
      <w:r w:rsidRPr="003F4F06">
        <w:t xml:space="preserve">On the first day of school, </w:t>
      </w:r>
      <w:r w:rsidR="00404B6E">
        <w:t>Small Steps</w:t>
      </w:r>
      <w:r w:rsidRPr="003F4F06">
        <w:t xml:space="preserve"> will </w:t>
      </w:r>
      <w:r w:rsidR="00404B6E">
        <w:t>help</w:t>
      </w:r>
      <w:r w:rsidRPr="003F4F06">
        <w:t xml:space="preserve"> students </w:t>
      </w:r>
      <w:r w:rsidR="00404B6E">
        <w:t>learn proper handwashing techniques.</w:t>
      </w:r>
    </w:p>
    <w:p w14:paraId="17901903" w14:textId="2981DEAE" w:rsidR="008736FB" w:rsidRDefault="003F4F06" w:rsidP="00856753">
      <w:pPr>
        <w:pStyle w:val="ListParagraph"/>
        <w:numPr>
          <w:ilvl w:val="0"/>
          <w:numId w:val="19"/>
        </w:numPr>
      </w:pPr>
      <w:r w:rsidRPr="008736FB">
        <w:rPr>
          <w:b/>
          <w:bCs/>
          <w:color w:val="000099"/>
        </w:rPr>
        <w:t>Cleaning Crew Protocols</w:t>
      </w:r>
      <w:r w:rsidR="008736FB" w:rsidRPr="008736FB">
        <w:rPr>
          <w:color w:val="000099"/>
        </w:rPr>
        <w:t xml:space="preserve"> </w:t>
      </w:r>
      <w:r w:rsidR="008736FB">
        <w:t xml:space="preserve">- </w:t>
      </w:r>
      <w:r w:rsidRPr="003F4F06">
        <w:t>Disinfection methods, comprehensive cleaning training</w:t>
      </w:r>
    </w:p>
    <w:p w14:paraId="681D8C29" w14:textId="1851DCCB" w:rsidR="003F4F06" w:rsidRPr="003F4F06" w:rsidRDefault="003F4F06" w:rsidP="008736FB">
      <w:r w:rsidRPr="003F4F06">
        <w:t xml:space="preserve">It is </w:t>
      </w:r>
      <w:proofErr w:type="gramStart"/>
      <w:r w:rsidRPr="003F4F06">
        <w:t>very important</w:t>
      </w:r>
      <w:proofErr w:type="gramEnd"/>
      <w:r w:rsidRPr="003F4F06">
        <w:t xml:space="preserve"> that all employees understand the safety requirements, protocols and expectations to ensure everyone and their communities stay safe and prevent the spread of the virus.  </w:t>
      </w:r>
    </w:p>
    <w:p w14:paraId="477D2285" w14:textId="574A8818" w:rsidR="003F4F06" w:rsidRPr="003F4F06" w:rsidRDefault="003F4F06" w:rsidP="008736FB">
      <w:r w:rsidRPr="003F4F06">
        <w:t>We will structure the training plan to effectively disseminate information to all teams and audiences.</w:t>
      </w:r>
      <w:r w:rsidR="00EF458D" w:rsidRPr="00EF458D">
        <w:rPr>
          <w:noProof/>
        </w:rPr>
        <w:t xml:space="preserve"> </w:t>
      </w:r>
    </w:p>
    <w:p w14:paraId="26A21B1D" w14:textId="77777777" w:rsidR="003F4F06" w:rsidRPr="008736FB" w:rsidRDefault="003F4F06" w:rsidP="008736FB">
      <w:pPr>
        <w:rPr>
          <w:b/>
          <w:bCs/>
          <w:color w:val="000099"/>
        </w:rPr>
      </w:pPr>
      <w:r w:rsidRPr="008736FB">
        <w:rPr>
          <w:b/>
          <w:bCs/>
          <w:color w:val="000099"/>
        </w:rPr>
        <w:t>Content Covered:</w:t>
      </w:r>
    </w:p>
    <w:p w14:paraId="33F6F65C" w14:textId="2FF7F8FE" w:rsidR="003F4F06" w:rsidRPr="003F4F06" w:rsidRDefault="003F4F06" w:rsidP="00856753">
      <w:pPr>
        <w:pStyle w:val="ListParagraph"/>
        <w:numPr>
          <w:ilvl w:val="0"/>
          <w:numId w:val="20"/>
        </w:numPr>
      </w:pPr>
      <w:r w:rsidRPr="003F4F06">
        <w:t>All training topics can be reinforced with signage in the buildings.</w:t>
      </w:r>
    </w:p>
    <w:p w14:paraId="2456048F" w14:textId="1AAC4192" w:rsidR="003F4F06" w:rsidRPr="003F4F06" w:rsidRDefault="0096324F" w:rsidP="00856753">
      <w:pPr>
        <w:pStyle w:val="ListParagraph"/>
        <w:numPr>
          <w:ilvl w:val="0"/>
          <w:numId w:val="20"/>
        </w:numPr>
      </w:pPr>
      <w:r>
        <w:t>Daily cleaning checklists</w:t>
      </w:r>
      <w:r w:rsidR="003F4F06" w:rsidRPr="003F4F06">
        <w:t xml:space="preserve"> </w:t>
      </w:r>
    </w:p>
    <w:p w14:paraId="12F9B353" w14:textId="6153E592" w:rsidR="003F4F06" w:rsidRPr="003F4F06" w:rsidRDefault="00EF458D" w:rsidP="00856753">
      <w:pPr>
        <w:pStyle w:val="ListParagraph"/>
        <w:numPr>
          <w:ilvl w:val="0"/>
          <w:numId w:val="20"/>
        </w:numPr>
      </w:pPr>
      <w:r w:rsidRPr="00EF458D">
        <w:rPr>
          <w:noProof/>
        </w:rPr>
        <w:drawing>
          <wp:anchor distT="0" distB="0" distL="114300" distR="114300" simplePos="0" relativeHeight="251681874" behindDoc="0" locked="0" layoutInCell="1" allowOverlap="1" wp14:anchorId="1E2CDBDB" wp14:editId="465C1566">
            <wp:simplePos x="0" y="0"/>
            <wp:positionH relativeFrom="column">
              <wp:posOffset>4215130</wp:posOffset>
            </wp:positionH>
            <wp:positionV relativeFrom="paragraph">
              <wp:posOffset>108585</wp:posOffset>
            </wp:positionV>
            <wp:extent cx="1999615" cy="1708785"/>
            <wp:effectExtent l="0" t="0" r="0" b="0"/>
            <wp:wrapSquare wrapText="bothSides"/>
            <wp:docPr id="36" name="Picture 35" descr="A close up of a logo&#10;&#10;Description automatically generated">
              <a:extLst xmlns:a="http://schemas.openxmlformats.org/drawingml/2006/main">
                <a:ext uri="{FF2B5EF4-FFF2-40B4-BE49-F238E27FC236}">
                  <a16:creationId xmlns:a16="http://schemas.microsoft.com/office/drawing/2014/main" id="{DDE66E63-FBCE-4852-B023-7C68D4926D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5" descr="A close up of a logo&#10;&#10;Description automatically generated">
                      <a:extLst>
                        <a:ext uri="{FF2B5EF4-FFF2-40B4-BE49-F238E27FC236}">
                          <a16:creationId xmlns:a16="http://schemas.microsoft.com/office/drawing/2014/main" id="{DDE66E63-FBCE-4852-B023-7C68D4926D9B}"/>
                        </a:ext>
                      </a:extLst>
                    </pic:cNvPr>
                    <pic:cNvPicPr>
                      <a:picLocks noChangeAspect="1"/>
                    </pic:cNvPicPr>
                  </pic:nvPicPr>
                  <pic:blipFill rotWithShape="1">
                    <a:blip r:embed="rId26" cstate="print">
                      <a:extLst>
                        <a:ext uri="{28A0092B-C50C-407E-A947-70E740481C1C}">
                          <a14:useLocalDpi xmlns:a14="http://schemas.microsoft.com/office/drawing/2010/main" val="0"/>
                        </a:ext>
                      </a:extLst>
                    </a:blip>
                    <a:srcRect b="14535"/>
                    <a:stretch/>
                  </pic:blipFill>
                  <pic:spPr>
                    <a:xfrm>
                      <a:off x="0" y="0"/>
                      <a:ext cx="1999615" cy="1708785"/>
                    </a:xfrm>
                    <a:prstGeom prst="rect">
                      <a:avLst/>
                    </a:prstGeom>
                  </pic:spPr>
                </pic:pic>
              </a:graphicData>
            </a:graphic>
            <wp14:sizeRelH relativeFrom="page">
              <wp14:pctWidth>0</wp14:pctWidth>
            </wp14:sizeRelH>
            <wp14:sizeRelV relativeFrom="page">
              <wp14:pctHeight>0</wp14:pctHeight>
            </wp14:sizeRelV>
          </wp:anchor>
        </w:drawing>
      </w:r>
      <w:r w:rsidR="003F4F06" w:rsidRPr="003F4F06">
        <w:t>Response Teams</w:t>
      </w:r>
    </w:p>
    <w:p w14:paraId="106134AC" w14:textId="77777777" w:rsidR="003F4F06" w:rsidRPr="003F4F06" w:rsidRDefault="003F4F06" w:rsidP="00856753">
      <w:pPr>
        <w:pStyle w:val="ListParagraph"/>
        <w:numPr>
          <w:ilvl w:val="0"/>
          <w:numId w:val="20"/>
        </w:numPr>
      </w:pPr>
      <w:r w:rsidRPr="003F4F06">
        <w:t>Disinfection Measures</w:t>
      </w:r>
    </w:p>
    <w:p w14:paraId="1A924FA3" w14:textId="77777777" w:rsidR="003F4F06" w:rsidRPr="003F4F06" w:rsidRDefault="003F4F06" w:rsidP="00856753">
      <w:pPr>
        <w:pStyle w:val="ListParagraph"/>
        <w:numPr>
          <w:ilvl w:val="0"/>
          <w:numId w:val="20"/>
        </w:numPr>
      </w:pPr>
      <w:r w:rsidRPr="003F4F06">
        <w:t>Isolation protocols</w:t>
      </w:r>
    </w:p>
    <w:p w14:paraId="7A05D3FD" w14:textId="77777777" w:rsidR="003F4F06" w:rsidRPr="003F4F06" w:rsidRDefault="003F4F06" w:rsidP="00856753">
      <w:pPr>
        <w:pStyle w:val="ListParagraph"/>
        <w:numPr>
          <w:ilvl w:val="0"/>
          <w:numId w:val="20"/>
        </w:numPr>
      </w:pPr>
      <w:r w:rsidRPr="003F4F06">
        <w:t>On site health screening</w:t>
      </w:r>
    </w:p>
    <w:p w14:paraId="4CA27E74" w14:textId="77777777" w:rsidR="003F4F06" w:rsidRPr="003F4F06" w:rsidRDefault="003F4F06" w:rsidP="00856753">
      <w:pPr>
        <w:pStyle w:val="ListParagraph"/>
        <w:numPr>
          <w:ilvl w:val="0"/>
          <w:numId w:val="20"/>
        </w:numPr>
      </w:pPr>
      <w:r w:rsidRPr="003F4F06">
        <w:t>Daily self-screenings</w:t>
      </w:r>
    </w:p>
    <w:p w14:paraId="10DA1790" w14:textId="77777777" w:rsidR="003F4F06" w:rsidRPr="003F4F06" w:rsidRDefault="003F4F06" w:rsidP="00856753">
      <w:pPr>
        <w:pStyle w:val="ListParagraph"/>
        <w:numPr>
          <w:ilvl w:val="0"/>
          <w:numId w:val="20"/>
        </w:numPr>
      </w:pPr>
      <w:r w:rsidRPr="003F4F06">
        <w:t>Visitors</w:t>
      </w:r>
    </w:p>
    <w:p w14:paraId="74F28A75" w14:textId="148790E3" w:rsidR="003F4F06" w:rsidRPr="008736FB" w:rsidRDefault="003F4F06" w:rsidP="00856753">
      <w:pPr>
        <w:pStyle w:val="ListParagraph"/>
        <w:numPr>
          <w:ilvl w:val="0"/>
          <w:numId w:val="20"/>
        </w:numPr>
      </w:pPr>
      <w:r w:rsidRPr="003F4F06">
        <w:t>Cleaning Crew Protocols</w:t>
      </w:r>
    </w:p>
    <w:p w14:paraId="0CC6093A" w14:textId="77777777" w:rsidR="008736FB" w:rsidRDefault="008736FB" w:rsidP="003F4F06">
      <w:pPr>
        <w:pStyle w:val="NormalWeb"/>
        <w:spacing w:before="0" w:beforeAutospacing="0" w:after="0" w:afterAutospacing="0"/>
        <w:rPr>
          <w:rFonts w:ascii="Verdana" w:hAnsi="Verdana" w:cs="Arial"/>
          <w:b/>
          <w:bCs/>
          <w:color w:val="000099"/>
          <w:sz w:val="22"/>
          <w:szCs w:val="22"/>
        </w:rPr>
      </w:pPr>
    </w:p>
    <w:p w14:paraId="19300815" w14:textId="77777777" w:rsidR="00805A67" w:rsidRDefault="00805A67" w:rsidP="00F57947"/>
    <w:p w14:paraId="1749636F" w14:textId="7588B90C" w:rsidR="003F4F06" w:rsidRPr="00F57947" w:rsidRDefault="003F4F06" w:rsidP="00F57947">
      <w:pPr>
        <w:rPr>
          <w:color w:val="000000" w:themeColor="text1"/>
          <w:sz w:val="32"/>
          <w:szCs w:val="28"/>
        </w:rPr>
      </w:pPr>
      <w:r w:rsidRPr="003F4F06">
        <w:t>COMMUNICATION METHODS</w:t>
      </w:r>
    </w:p>
    <w:p w14:paraId="7578563D" w14:textId="77777777" w:rsidR="003F4F06" w:rsidRPr="003F4F06" w:rsidRDefault="003F4F06" w:rsidP="008736FB">
      <w:r w:rsidRPr="003F4F06">
        <w:t>To stay updated on the most up-to-date information:</w:t>
      </w:r>
    </w:p>
    <w:p w14:paraId="249155DA" w14:textId="4DEF68DE" w:rsidR="003F4F06" w:rsidRPr="003F4F06" w:rsidRDefault="000A77CB" w:rsidP="00856753">
      <w:pPr>
        <w:pStyle w:val="ListParagraph"/>
        <w:numPr>
          <w:ilvl w:val="0"/>
          <w:numId w:val="21"/>
        </w:numPr>
      </w:pPr>
      <w:r>
        <w:t>Teachers</w:t>
      </w:r>
      <w:r w:rsidR="003F4F06" w:rsidRPr="003F4F06">
        <w:t xml:space="preserve"> and parents need to check their email often.</w:t>
      </w:r>
    </w:p>
    <w:p w14:paraId="7697510D" w14:textId="4730FE97" w:rsidR="003F4F06" w:rsidRPr="003F4F06" w:rsidRDefault="003F4F06" w:rsidP="00856753">
      <w:pPr>
        <w:pStyle w:val="ListParagraph"/>
        <w:numPr>
          <w:ilvl w:val="0"/>
          <w:numId w:val="21"/>
        </w:numPr>
      </w:pPr>
      <w:r w:rsidRPr="003F4F06">
        <w:t xml:space="preserve">Visit our </w:t>
      </w:r>
      <w:r w:rsidR="0096324F">
        <w:t>school</w:t>
      </w:r>
      <w:r w:rsidRPr="003F4F06">
        <w:t xml:space="preserve"> website </w:t>
      </w:r>
    </w:p>
    <w:p w14:paraId="260D5D28" w14:textId="5FD77566" w:rsidR="003F4F06" w:rsidRPr="003F4F06" w:rsidRDefault="003F4F06" w:rsidP="00856753">
      <w:pPr>
        <w:pStyle w:val="ListParagraph"/>
        <w:numPr>
          <w:ilvl w:val="0"/>
          <w:numId w:val="21"/>
        </w:numPr>
      </w:pPr>
      <w:r w:rsidRPr="003F4F06">
        <w:t>Follow our social media platforms</w:t>
      </w:r>
      <w:r w:rsidR="0096324F">
        <w:t xml:space="preserve">- </w:t>
      </w:r>
      <w:proofErr w:type="spellStart"/>
      <w:r w:rsidR="0096324F">
        <w:t>facebook</w:t>
      </w:r>
      <w:proofErr w:type="spellEnd"/>
    </w:p>
    <w:p w14:paraId="58D248BE" w14:textId="406FF840" w:rsidR="003F4F06" w:rsidRDefault="0096324F" w:rsidP="00856753">
      <w:pPr>
        <w:pStyle w:val="ListParagraph"/>
        <w:numPr>
          <w:ilvl w:val="0"/>
          <w:numId w:val="21"/>
        </w:numPr>
      </w:pPr>
      <w:proofErr w:type="spellStart"/>
      <w:r>
        <w:t>Brightwheel</w:t>
      </w:r>
      <w:proofErr w:type="spellEnd"/>
      <w:r>
        <w:t xml:space="preserve"> app</w:t>
      </w:r>
    </w:p>
    <w:p w14:paraId="229395FB" w14:textId="7AA09553" w:rsidR="00AE5951" w:rsidRDefault="00AE5951" w:rsidP="00AE5951"/>
    <w:p w14:paraId="5261B80D" w14:textId="19A9B5DB" w:rsidR="003F4F06" w:rsidRPr="003F4F06" w:rsidRDefault="003F4F06" w:rsidP="003F4F06"/>
    <w:p w14:paraId="37D5A9EB" w14:textId="77777777" w:rsidR="00805A67" w:rsidRDefault="00805A67" w:rsidP="006E05F5">
      <w:pPr>
        <w:pStyle w:val="Subheader"/>
      </w:pPr>
    </w:p>
    <w:p w14:paraId="09DEABAF" w14:textId="426856C5" w:rsidR="003F4F06" w:rsidRPr="003F4F06" w:rsidRDefault="003F4F06" w:rsidP="006E05F5">
      <w:pPr>
        <w:pStyle w:val="Subheader"/>
      </w:pPr>
      <w:r w:rsidRPr="003F4F06">
        <w:lastRenderedPageBreak/>
        <w:t>PARENT COMMITMENT </w:t>
      </w:r>
    </w:p>
    <w:p w14:paraId="3E6D0DB3" w14:textId="29FE027E" w:rsidR="003F4F06" w:rsidRPr="003F4F06" w:rsidRDefault="003F4F06" w:rsidP="006E05F5">
      <w:r w:rsidRPr="003F4F06">
        <w:t xml:space="preserve">Parents will be asked to </w:t>
      </w:r>
      <w:r w:rsidR="0009745F">
        <w:t>acknowledge</w:t>
      </w:r>
      <w:r w:rsidRPr="003F4F06">
        <w:t xml:space="preserve"> on campus </w:t>
      </w:r>
      <w:r w:rsidR="0009745F">
        <w:t>procedures</w:t>
      </w:r>
      <w:r w:rsidRPr="003F4F06">
        <w:t>. </w:t>
      </w:r>
      <w:r w:rsidR="0009745F">
        <w:t>Small Steps has a release of Liability document that we are asking all parents to sign.</w:t>
      </w:r>
      <w:r w:rsidRPr="003F4F06">
        <w:t xml:space="preserve"> </w:t>
      </w:r>
      <w:r w:rsidR="0009745F">
        <w:t>Small Steps also asks parents to help reinforce handwashing and personal hygiene skills at home. Visit the CDC’s website for handwashing posters you can print off to have at home.</w:t>
      </w:r>
    </w:p>
    <w:bookmarkEnd w:id="1"/>
    <w:p w14:paraId="78B35D8C" w14:textId="77777777" w:rsidR="003F4F06" w:rsidRPr="003F4F06" w:rsidRDefault="003F4F06" w:rsidP="003F4F06"/>
    <w:sectPr w:rsidR="003F4F06" w:rsidRPr="003F4F06" w:rsidSect="008A5416">
      <w:headerReference w:type="default" r:id="rId27"/>
      <w:footerReference w:type="default" r:id="rId28"/>
      <w:headerReference w:type="first" r:id="rId29"/>
      <w:footerReference w:type="first" r:id="rId3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4D000" w14:textId="77777777" w:rsidR="0083563C" w:rsidRDefault="0083563C" w:rsidP="00B032DA">
      <w:r>
        <w:separator/>
      </w:r>
    </w:p>
  </w:endnote>
  <w:endnote w:type="continuationSeparator" w:id="0">
    <w:p w14:paraId="373865AB" w14:textId="77777777" w:rsidR="0083563C" w:rsidRDefault="0083563C" w:rsidP="00B032DA">
      <w:r>
        <w:continuationSeparator/>
      </w:r>
    </w:p>
  </w:endnote>
  <w:endnote w:type="continuationNotice" w:id="1">
    <w:p w14:paraId="06FCD0EA" w14:textId="77777777" w:rsidR="0083563C" w:rsidRDefault="00835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altName w:val="Cambria"/>
    <w:panose1 w:val="00000000000000000000"/>
    <w:charset w:val="00"/>
    <w:family w:val="modern"/>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Medium">
    <w:altName w:val="Cambria"/>
    <w:panose1 w:val="000000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ytona Pro Light">
    <w:charset w:val="00"/>
    <w:family w:val="swiss"/>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901256"/>
      <w:docPartObj>
        <w:docPartGallery w:val="Page Numbers (Bottom of Page)"/>
        <w:docPartUnique/>
      </w:docPartObj>
    </w:sdtPr>
    <w:sdtEndPr>
      <w:rPr>
        <w:color w:val="161615"/>
      </w:rPr>
    </w:sdtEndPr>
    <w:sdtContent>
      <w:p w14:paraId="5CDBC1B1" w14:textId="714B6A24" w:rsidR="006F1FD2" w:rsidRPr="009E6841" w:rsidRDefault="006F1FD2" w:rsidP="009E6841">
        <w:pPr>
          <w:pStyle w:val="Footer"/>
          <w:tabs>
            <w:tab w:val="left" w:pos="645"/>
            <w:tab w:val="right" w:pos="10980"/>
          </w:tabs>
          <w:rPr>
            <w:color w:val="161615"/>
          </w:rPr>
        </w:pPr>
        <w:r w:rsidRPr="009E6841">
          <w:t xml:space="preserve"> </w:t>
        </w:r>
        <w:r w:rsidR="0082697C">
          <w:rPr>
            <w:color w:val="161615"/>
          </w:rPr>
          <w:t>Small Steps Academy</w:t>
        </w:r>
        <w:r w:rsidRPr="009E6841">
          <w:rPr>
            <w:color w:val="161615"/>
          </w:rPr>
          <w:t xml:space="preserve"> Return-to-School Plan</w:t>
        </w:r>
        <w:r w:rsidRPr="009E6841">
          <w:tab/>
          <w:t xml:space="preserve">  </w:t>
        </w:r>
        <w:r>
          <w:tab/>
        </w:r>
        <w:r>
          <w:tab/>
        </w:r>
        <w:r w:rsidRPr="009E6841">
          <w:t xml:space="preserve">        </w:t>
        </w:r>
        <w:r w:rsidRPr="009E6841">
          <w:rPr>
            <w:color w:val="161615"/>
          </w:rPr>
          <w:fldChar w:fldCharType="begin"/>
        </w:r>
        <w:r w:rsidRPr="009E6841">
          <w:instrText xml:space="preserve"> PAGE   \* MERGEFORMAT </w:instrText>
        </w:r>
        <w:r w:rsidRPr="009E6841">
          <w:rPr>
            <w:color w:val="161615"/>
          </w:rPr>
          <w:fldChar w:fldCharType="separate"/>
        </w:r>
        <w:r w:rsidR="00CE1CBD">
          <w:rPr>
            <w:noProof/>
          </w:rPr>
          <w:t>1</w:t>
        </w:r>
        <w:r w:rsidRPr="009E6841">
          <w:rPr>
            <w:color w:val="161615"/>
          </w:rPr>
          <w:fldChar w:fldCharType="end"/>
        </w:r>
      </w:p>
    </w:sdtContent>
  </w:sdt>
  <w:p w14:paraId="75A28E5F" w14:textId="77777777" w:rsidR="006F1FD2" w:rsidRPr="00DF24EB" w:rsidRDefault="006F1FD2" w:rsidP="00841C2E">
    <w:pPr>
      <w:pStyle w:val="Footer"/>
      <w:tabs>
        <w:tab w:val="left" w:pos="2715"/>
        <w:tab w:val="center" w:pos="5400"/>
        <w:tab w:val="right" w:pos="10890"/>
      </w:tabs>
      <w:jc w:val="center"/>
      <w:rPr>
        <w:rFonts w:cs="Tahoma"/>
        <w:color w:val="808080"/>
        <w:sz w:val="14"/>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60"/>
      <w:gridCol w:w="3660"/>
      <w:gridCol w:w="3660"/>
    </w:tblGrid>
    <w:tr w:rsidR="006F1FD2" w14:paraId="3B76846B" w14:textId="77777777" w:rsidTr="00841C2E">
      <w:tc>
        <w:tcPr>
          <w:tcW w:w="3660" w:type="dxa"/>
        </w:tcPr>
        <w:p w14:paraId="0C32908D" w14:textId="77777777" w:rsidR="006F1FD2" w:rsidRDefault="006F1FD2" w:rsidP="00841C2E">
          <w:pPr>
            <w:pStyle w:val="Header"/>
            <w:ind w:left="-115"/>
          </w:pPr>
        </w:p>
      </w:tc>
      <w:tc>
        <w:tcPr>
          <w:tcW w:w="3660" w:type="dxa"/>
        </w:tcPr>
        <w:p w14:paraId="0AE024B4" w14:textId="77777777" w:rsidR="006F1FD2" w:rsidRDefault="006F1FD2" w:rsidP="00841C2E">
          <w:pPr>
            <w:pStyle w:val="Header"/>
            <w:jc w:val="center"/>
          </w:pPr>
        </w:p>
      </w:tc>
      <w:tc>
        <w:tcPr>
          <w:tcW w:w="3660" w:type="dxa"/>
        </w:tcPr>
        <w:p w14:paraId="53ECB8B3" w14:textId="77777777" w:rsidR="006F1FD2" w:rsidRDefault="006F1FD2" w:rsidP="00841C2E">
          <w:pPr>
            <w:pStyle w:val="Header"/>
            <w:ind w:right="-115"/>
            <w:jc w:val="right"/>
          </w:pPr>
        </w:p>
      </w:tc>
    </w:tr>
  </w:tbl>
  <w:p w14:paraId="4CC2CB19" w14:textId="77777777" w:rsidR="006F1FD2" w:rsidRDefault="006F1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30FFE" w14:textId="77777777" w:rsidR="0083563C" w:rsidRDefault="0083563C" w:rsidP="00B032DA">
      <w:r>
        <w:separator/>
      </w:r>
    </w:p>
  </w:footnote>
  <w:footnote w:type="continuationSeparator" w:id="0">
    <w:p w14:paraId="61FF091F" w14:textId="77777777" w:rsidR="0083563C" w:rsidRDefault="0083563C" w:rsidP="00B032DA">
      <w:r>
        <w:continuationSeparator/>
      </w:r>
    </w:p>
  </w:footnote>
  <w:footnote w:type="continuationNotice" w:id="1">
    <w:p w14:paraId="7C092107" w14:textId="77777777" w:rsidR="0083563C" w:rsidRDefault="008356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D423" w14:textId="77777777" w:rsidR="006F1FD2" w:rsidRPr="00B57D54" w:rsidRDefault="006F1FD2" w:rsidP="00841C2E">
    <w:pPr>
      <w:pStyle w:val="Header"/>
      <w:jc w:val="right"/>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60"/>
      <w:gridCol w:w="3660"/>
      <w:gridCol w:w="3660"/>
    </w:tblGrid>
    <w:tr w:rsidR="006F1FD2" w14:paraId="454EC5B4" w14:textId="77777777" w:rsidTr="00841C2E">
      <w:tc>
        <w:tcPr>
          <w:tcW w:w="3660" w:type="dxa"/>
        </w:tcPr>
        <w:p w14:paraId="4DEB84FE" w14:textId="77777777" w:rsidR="006F1FD2" w:rsidRDefault="006F1FD2" w:rsidP="00841C2E">
          <w:pPr>
            <w:pStyle w:val="Header"/>
            <w:ind w:left="-115"/>
          </w:pPr>
        </w:p>
      </w:tc>
      <w:tc>
        <w:tcPr>
          <w:tcW w:w="3660" w:type="dxa"/>
        </w:tcPr>
        <w:p w14:paraId="5F59DC03" w14:textId="77777777" w:rsidR="006F1FD2" w:rsidRDefault="006F1FD2" w:rsidP="00841C2E">
          <w:pPr>
            <w:pStyle w:val="Header"/>
            <w:jc w:val="center"/>
          </w:pPr>
        </w:p>
      </w:tc>
      <w:tc>
        <w:tcPr>
          <w:tcW w:w="3660" w:type="dxa"/>
        </w:tcPr>
        <w:p w14:paraId="155A53D5" w14:textId="77777777" w:rsidR="006F1FD2" w:rsidRDefault="006F1FD2" w:rsidP="00841C2E">
          <w:pPr>
            <w:pStyle w:val="Header"/>
            <w:ind w:right="-115"/>
            <w:jc w:val="right"/>
          </w:pPr>
        </w:p>
      </w:tc>
    </w:tr>
  </w:tbl>
  <w:p w14:paraId="7A03747C" w14:textId="77777777" w:rsidR="006F1FD2" w:rsidRDefault="006F1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2DF4"/>
    <w:multiLevelType w:val="multilevel"/>
    <w:tmpl w:val="0F105570"/>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start w:val="1"/>
      <w:numFmt w:val="bullet"/>
      <w:lvlText w:val=""/>
      <w:lvlJc w:val="left"/>
      <w:pPr>
        <w:tabs>
          <w:tab w:val="num" w:pos="2160"/>
        </w:tabs>
        <w:ind w:left="2160" w:hanging="360"/>
      </w:pPr>
      <w:rPr>
        <w:rFonts w:ascii="Symbol" w:hAnsi="Symbol" w:hint="default"/>
        <w:color w:val="000099"/>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F3242"/>
    <w:multiLevelType w:val="hybridMultilevel"/>
    <w:tmpl w:val="7704491A"/>
    <w:lvl w:ilvl="0" w:tplc="B030AA8A">
      <w:start w:val="1"/>
      <w:numFmt w:val="bullet"/>
      <w:lvlText w:val=""/>
      <w:lvlJc w:val="left"/>
      <w:pPr>
        <w:ind w:left="720" w:hanging="360"/>
      </w:pPr>
      <w:rPr>
        <w:rFonts w:ascii="Wingdings" w:hAnsi="Wingdings" w:hint="default"/>
        <w:b w:val="0"/>
        <w:color w:val="06468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513A9"/>
    <w:multiLevelType w:val="multilevel"/>
    <w:tmpl w:val="6D64F560"/>
    <w:lvl w:ilvl="0">
      <w:start w:val="1"/>
      <w:numFmt w:val="bullet"/>
      <w:lvlText w:val=""/>
      <w:lvlJc w:val="left"/>
      <w:pPr>
        <w:tabs>
          <w:tab w:val="num" w:pos="720"/>
        </w:tabs>
        <w:ind w:left="720" w:hanging="360"/>
      </w:pPr>
      <w:rPr>
        <w:rFonts w:ascii="Wingdings" w:hAnsi="Wingdings" w:hint="default"/>
        <w:b w:val="0"/>
        <w:i w:val="0"/>
        <w:color w:val="064680" w:themeColor="text2"/>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CC38F1"/>
    <w:multiLevelType w:val="hybridMultilevel"/>
    <w:tmpl w:val="6CA463FC"/>
    <w:lvl w:ilvl="0" w:tplc="B030AA8A">
      <w:start w:val="1"/>
      <w:numFmt w:val="bullet"/>
      <w:lvlText w:val=""/>
      <w:lvlJc w:val="left"/>
      <w:pPr>
        <w:ind w:left="720" w:hanging="360"/>
      </w:pPr>
      <w:rPr>
        <w:rFonts w:ascii="Wingdings" w:hAnsi="Wingdings" w:hint="default"/>
        <w:b w:val="0"/>
        <w:color w:val="06468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72A12"/>
    <w:multiLevelType w:val="multilevel"/>
    <w:tmpl w:val="EF50730C"/>
    <w:lvl w:ilvl="0">
      <w:start w:val="1"/>
      <w:numFmt w:val="decimal"/>
      <w:lvlText w:val="%1."/>
      <w:lvlJc w:val="left"/>
      <w:pPr>
        <w:tabs>
          <w:tab w:val="num" w:pos="720"/>
        </w:tabs>
        <w:ind w:left="720" w:hanging="360"/>
      </w:pPr>
      <w:rPr>
        <w:rFonts w:ascii="Verdana" w:hAnsi="Verdana" w:hint="default"/>
        <w:b/>
        <w:i w:val="0"/>
        <w:color w:val="000099"/>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775BA"/>
    <w:multiLevelType w:val="multilevel"/>
    <w:tmpl w:val="996C746A"/>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F91446"/>
    <w:multiLevelType w:val="multilevel"/>
    <w:tmpl w:val="0F105570"/>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start w:val="1"/>
      <w:numFmt w:val="bullet"/>
      <w:lvlText w:val=""/>
      <w:lvlJc w:val="left"/>
      <w:pPr>
        <w:tabs>
          <w:tab w:val="num" w:pos="2160"/>
        </w:tabs>
        <w:ind w:left="2160" w:hanging="360"/>
      </w:pPr>
      <w:rPr>
        <w:rFonts w:ascii="Symbol" w:hAnsi="Symbol" w:hint="default"/>
        <w:color w:val="000099"/>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3F7F25"/>
    <w:multiLevelType w:val="hybridMultilevel"/>
    <w:tmpl w:val="EA38E9D2"/>
    <w:lvl w:ilvl="0" w:tplc="D2B608AA">
      <w:start w:val="1"/>
      <w:numFmt w:val="decimal"/>
      <w:lvlText w:val="%1."/>
      <w:lvlJc w:val="left"/>
      <w:pPr>
        <w:ind w:left="720" w:hanging="360"/>
      </w:pPr>
      <w:rPr>
        <w:b/>
        <w:bCs/>
        <w:color w:val="0000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653D8"/>
    <w:multiLevelType w:val="multilevel"/>
    <w:tmpl w:val="996C746A"/>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DA11BF"/>
    <w:multiLevelType w:val="hybridMultilevel"/>
    <w:tmpl w:val="E528AE5A"/>
    <w:lvl w:ilvl="0" w:tplc="B030AA8A">
      <w:start w:val="1"/>
      <w:numFmt w:val="bullet"/>
      <w:lvlText w:val=""/>
      <w:lvlJc w:val="left"/>
      <w:pPr>
        <w:ind w:left="720" w:hanging="360"/>
      </w:pPr>
      <w:rPr>
        <w:rFonts w:ascii="Wingdings" w:hAnsi="Wingdings" w:hint="default"/>
        <w:b w:val="0"/>
        <w:color w:val="06468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5729C"/>
    <w:multiLevelType w:val="hybridMultilevel"/>
    <w:tmpl w:val="4E00EE76"/>
    <w:lvl w:ilvl="0" w:tplc="B030AA8A">
      <w:start w:val="1"/>
      <w:numFmt w:val="bullet"/>
      <w:lvlText w:val=""/>
      <w:lvlJc w:val="left"/>
      <w:pPr>
        <w:ind w:left="720" w:hanging="360"/>
      </w:pPr>
      <w:rPr>
        <w:rFonts w:ascii="Wingdings" w:hAnsi="Wingdings" w:hint="default"/>
        <w:b w:val="0"/>
        <w:color w:val="064680"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81325"/>
    <w:multiLevelType w:val="multilevel"/>
    <w:tmpl w:val="996C746A"/>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016DA9"/>
    <w:multiLevelType w:val="multilevel"/>
    <w:tmpl w:val="996C746A"/>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784D04"/>
    <w:multiLevelType w:val="multilevel"/>
    <w:tmpl w:val="996C746A"/>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D946BD"/>
    <w:multiLevelType w:val="multilevel"/>
    <w:tmpl w:val="996C746A"/>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33412F"/>
    <w:multiLevelType w:val="multilevel"/>
    <w:tmpl w:val="996C746A"/>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C27FCF"/>
    <w:multiLevelType w:val="hybridMultilevel"/>
    <w:tmpl w:val="E49A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11F56"/>
    <w:multiLevelType w:val="multilevel"/>
    <w:tmpl w:val="996C746A"/>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1E808D5"/>
    <w:multiLevelType w:val="multilevel"/>
    <w:tmpl w:val="0F105570"/>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start w:val="1"/>
      <w:numFmt w:val="bullet"/>
      <w:lvlText w:val=""/>
      <w:lvlJc w:val="left"/>
      <w:pPr>
        <w:tabs>
          <w:tab w:val="num" w:pos="2160"/>
        </w:tabs>
        <w:ind w:left="2160" w:hanging="360"/>
      </w:pPr>
      <w:rPr>
        <w:rFonts w:ascii="Symbol" w:hAnsi="Symbol" w:hint="default"/>
        <w:color w:val="000099"/>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F56422"/>
    <w:multiLevelType w:val="multilevel"/>
    <w:tmpl w:val="996C746A"/>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5B6032"/>
    <w:multiLevelType w:val="multilevel"/>
    <w:tmpl w:val="EF50730C"/>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8C3757"/>
    <w:multiLevelType w:val="multilevel"/>
    <w:tmpl w:val="996C746A"/>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657E1"/>
    <w:multiLevelType w:val="multilevel"/>
    <w:tmpl w:val="6D64F560"/>
    <w:lvl w:ilvl="0">
      <w:start w:val="1"/>
      <w:numFmt w:val="bullet"/>
      <w:lvlText w:val=""/>
      <w:lvlJc w:val="left"/>
      <w:pPr>
        <w:tabs>
          <w:tab w:val="num" w:pos="720"/>
        </w:tabs>
        <w:ind w:left="720" w:hanging="360"/>
      </w:pPr>
      <w:rPr>
        <w:rFonts w:ascii="Wingdings" w:hAnsi="Wingdings" w:hint="default"/>
        <w:b w:val="0"/>
        <w:i w:val="0"/>
        <w:color w:val="064680" w:themeColor="text2"/>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001287"/>
    <w:multiLevelType w:val="multilevel"/>
    <w:tmpl w:val="996C746A"/>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F6508A"/>
    <w:multiLevelType w:val="multilevel"/>
    <w:tmpl w:val="EF50730C"/>
    <w:lvl w:ilvl="0">
      <w:start w:val="1"/>
      <w:numFmt w:val="decimal"/>
      <w:lvlText w:val="%1."/>
      <w:lvlJc w:val="left"/>
      <w:pPr>
        <w:tabs>
          <w:tab w:val="num" w:pos="720"/>
        </w:tabs>
        <w:ind w:left="720" w:hanging="360"/>
      </w:pPr>
      <w:rPr>
        <w:rFonts w:ascii="Verdana" w:hAnsi="Verdana" w:hint="default"/>
        <w:b/>
        <w:i w:val="0"/>
        <w:color w:val="000099"/>
        <w:sz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2E256E"/>
    <w:multiLevelType w:val="multilevel"/>
    <w:tmpl w:val="996C746A"/>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1A6449"/>
    <w:multiLevelType w:val="multilevel"/>
    <w:tmpl w:val="996C746A"/>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BE561E"/>
    <w:multiLevelType w:val="multilevel"/>
    <w:tmpl w:val="0F105570"/>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start w:val="1"/>
      <w:numFmt w:val="bullet"/>
      <w:lvlText w:val=""/>
      <w:lvlJc w:val="left"/>
      <w:pPr>
        <w:tabs>
          <w:tab w:val="num" w:pos="2160"/>
        </w:tabs>
        <w:ind w:left="2160" w:hanging="360"/>
      </w:pPr>
      <w:rPr>
        <w:rFonts w:ascii="Symbol" w:hAnsi="Symbol" w:hint="default"/>
        <w:color w:val="000099"/>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390655"/>
    <w:multiLevelType w:val="multilevel"/>
    <w:tmpl w:val="996C746A"/>
    <w:lvl w:ilvl="0">
      <w:start w:val="1"/>
      <w:numFmt w:val="decimal"/>
      <w:lvlText w:val="%1."/>
      <w:lvlJc w:val="left"/>
      <w:pPr>
        <w:tabs>
          <w:tab w:val="num" w:pos="720"/>
        </w:tabs>
        <w:ind w:left="720" w:hanging="360"/>
      </w:pPr>
      <w:rPr>
        <w:rFonts w:ascii="Verdana" w:hAnsi="Verdana" w:hint="default"/>
        <w:b/>
        <w:i w:val="0"/>
        <w:color w:val="000099"/>
        <w:sz w:val="22"/>
      </w:rPr>
    </w:lvl>
    <w:lvl w:ilvl="1">
      <w:start w:val="1"/>
      <w:numFmt w:val="bullet"/>
      <w:lvlText w:val=""/>
      <w:lvlJc w:val="left"/>
      <w:pPr>
        <w:tabs>
          <w:tab w:val="num" w:pos="1440"/>
        </w:tabs>
        <w:ind w:left="1440" w:hanging="360"/>
      </w:pPr>
      <w:rPr>
        <w:rFonts w:ascii="Wingdings" w:hAnsi="Wingdings" w:hint="default"/>
        <w:b w:val="0"/>
        <w:color w:val="064680" w:themeColor="text2"/>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10"/>
  </w:num>
  <w:num w:numId="4">
    <w:abstractNumId w:val="24"/>
  </w:num>
  <w:num w:numId="5">
    <w:abstractNumId w:val="4"/>
  </w:num>
  <w:num w:numId="6">
    <w:abstractNumId w:val="20"/>
  </w:num>
  <w:num w:numId="7">
    <w:abstractNumId w:val="13"/>
  </w:num>
  <w:num w:numId="8">
    <w:abstractNumId w:val="14"/>
  </w:num>
  <w:num w:numId="9">
    <w:abstractNumId w:val="2"/>
  </w:num>
  <w:num w:numId="10">
    <w:abstractNumId w:val="8"/>
  </w:num>
  <w:num w:numId="11">
    <w:abstractNumId w:val="23"/>
  </w:num>
  <w:num w:numId="12">
    <w:abstractNumId w:val="25"/>
  </w:num>
  <w:num w:numId="13">
    <w:abstractNumId w:val="26"/>
  </w:num>
  <w:num w:numId="14">
    <w:abstractNumId w:val="17"/>
  </w:num>
  <w:num w:numId="15">
    <w:abstractNumId w:val="15"/>
  </w:num>
  <w:num w:numId="16">
    <w:abstractNumId w:val="21"/>
  </w:num>
  <w:num w:numId="17">
    <w:abstractNumId w:val="12"/>
  </w:num>
  <w:num w:numId="18">
    <w:abstractNumId w:val="22"/>
  </w:num>
  <w:num w:numId="19">
    <w:abstractNumId w:val="5"/>
  </w:num>
  <w:num w:numId="20">
    <w:abstractNumId w:val="9"/>
  </w:num>
  <w:num w:numId="21">
    <w:abstractNumId w:val="19"/>
  </w:num>
  <w:num w:numId="22">
    <w:abstractNumId w:val="28"/>
  </w:num>
  <w:num w:numId="23">
    <w:abstractNumId w:val="11"/>
  </w:num>
  <w:num w:numId="24">
    <w:abstractNumId w:val="6"/>
  </w:num>
  <w:num w:numId="25">
    <w:abstractNumId w:val="27"/>
  </w:num>
  <w:num w:numId="26">
    <w:abstractNumId w:val="0"/>
  </w:num>
  <w:num w:numId="27">
    <w:abstractNumId w:val="18"/>
  </w:num>
  <w:num w:numId="28">
    <w:abstractNumId w:val="3"/>
  </w:num>
  <w:num w:numId="2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4EB"/>
    <w:rsid w:val="000041A6"/>
    <w:rsid w:val="00032001"/>
    <w:rsid w:val="00036E57"/>
    <w:rsid w:val="00046D0D"/>
    <w:rsid w:val="0004723A"/>
    <w:rsid w:val="00047E4E"/>
    <w:rsid w:val="00055E3C"/>
    <w:rsid w:val="000578B1"/>
    <w:rsid w:val="00061A71"/>
    <w:rsid w:val="00081B10"/>
    <w:rsid w:val="00095C37"/>
    <w:rsid w:val="00095DC6"/>
    <w:rsid w:val="0009745F"/>
    <w:rsid w:val="000A77CB"/>
    <w:rsid w:val="000B5FFC"/>
    <w:rsid w:val="000C49C1"/>
    <w:rsid w:val="000C54CB"/>
    <w:rsid w:val="000D3273"/>
    <w:rsid w:val="000D461B"/>
    <w:rsid w:val="000D6C4E"/>
    <w:rsid w:val="000E74B1"/>
    <w:rsid w:val="000F0470"/>
    <w:rsid w:val="000F0C27"/>
    <w:rsid w:val="000F1B48"/>
    <w:rsid w:val="000F49E0"/>
    <w:rsid w:val="00100B49"/>
    <w:rsid w:val="00104052"/>
    <w:rsid w:val="00113509"/>
    <w:rsid w:val="00120C3E"/>
    <w:rsid w:val="00120D0A"/>
    <w:rsid w:val="00124C1B"/>
    <w:rsid w:val="00127CA4"/>
    <w:rsid w:val="00133D46"/>
    <w:rsid w:val="0013619B"/>
    <w:rsid w:val="00140373"/>
    <w:rsid w:val="00143541"/>
    <w:rsid w:val="00145E79"/>
    <w:rsid w:val="00147685"/>
    <w:rsid w:val="00147C7F"/>
    <w:rsid w:val="0015007C"/>
    <w:rsid w:val="00150D42"/>
    <w:rsid w:val="001543A6"/>
    <w:rsid w:val="00154484"/>
    <w:rsid w:val="00154A13"/>
    <w:rsid w:val="00160959"/>
    <w:rsid w:val="00162DBA"/>
    <w:rsid w:val="00162F6F"/>
    <w:rsid w:val="001734F1"/>
    <w:rsid w:val="00181A5B"/>
    <w:rsid w:val="00187160"/>
    <w:rsid w:val="0019005D"/>
    <w:rsid w:val="00190AF3"/>
    <w:rsid w:val="001915DA"/>
    <w:rsid w:val="0019183B"/>
    <w:rsid w:val="0019372F"/>
    <w:rsid w:val="001A1882"/>
    <w:rsid w:val="001A6452"/>
    <w:rsid w:val="001B12EB"/>
    <w:rsid w:val="001B178A"/>
    <w:rsid w:val="001B1E38"/>
    <w:rsid w:val="001B5AE6"/>
    <w:rsid w:val="001C0716"/>
    <w:rsid w:val="001D059B"/>
    <w:rsid w:val="001E01EF"/>
    <w:rsid w:val="001E1F44"/>
    <w:rsid w:val="001E5E06"/>
    <w:rsid w:val="001F43A5"/>
    <w:rsid w:val="00206F99"/>
    <w:rsid w:val="002152D3"/>
    <w:rsid w:val="00220A0F"/>
    <w:rsid w:val="002276E1"/>
    <w:rsid w:val="00232F78"/>
    <w:rsid w:val="00233FFC"/>
    <w:rsid w:val="002341EC"/>
    <w:rsid w:val="00250E42"/>
    <w:rsid w:val="00255140"/>
    <w:rsid w:val="00265092"/>
    <w:rsid w:val="002661D5"/>
    <w:rsid w:val="00266B9A"/>
    <w:rsid w:val="00275E3E"/>
    <w:rsid w:val="0029671B"/>
    <w:rsid w:val="00296DB3"/>
    <w:rsid w:val="002A6E52"/>
    <w:rsid w:val="002C646F"/>
    <w:rsid w:val="002E6852"/>
    <w:rsid w:val="00300A09"/>
    <w:rsid w:val="00301594"/>
    <w:rsid w:val="00304CFD"/>
    <w:rsid w:val="00306D22"/>
    <w:rsid w:val="00312ABC"/>
    <w:rsid w:val="00312E34"/>
    <w:rsid w:val="00313F6C"/>
    <w:rsid w:val="00320387"/>
    <w:rsid w:val="00321A52"/>
    <w:rsid w:val="0032439E"/>
    <w:rsid w:val="003249F1"/>
    <w:rsid w:val="00325961"/>
    <w:rsid w:val="003312B8"/>
    <w:rsid w:val="003319E8"/>
    <w:rsid w:val="00341FE6"/>
    <w:rsid w:val="0034782B"/>
    <w:rsid w:val="0035716C"/>
    <w:rsid w:val="00365B10"/>
    <w:rsid w:val="003714F5"/>
    <w:rsid w:val="00373329"/>
    <w:rsid w:val="00373333"/>
    <w:rsid w:val="00374573"/>
    <w:rsid w:val="00376DED"/>
    <w:rsid w:val="00377126"/>
    <w:rsid w:val="00380AED"/>
    <w:rsid w:val="003935AB"/>
    <w:rsid w:val="003A004A"/>
    <w:rsid w:val="003A1AB6"/>
    <w:rsid w:val="003B3178"/>
    <w:rsid w:val="003B5EA6"/>
    <w:rsid w:val="003B6680"/>
    <w:rsid w:val="003C7DB2"/>
    <w:rsid w:val="003D2C47"/>
    <w:rsid w:val="003E4525"/>
    <w:rsid w:val="003F09FE"/>
    <w:rsid w:val="003F4F06"/>
    <w:rsid w:val="003F7427"/>
    <w:rsid w:val="00404B6E"/>
    <w:rsid w:val="00414315"/>
    <w:rsid w:val="004179D7"/>
    <w:rsid w:val="00417DD9"/>
    <w:rsid w:val="0043095E"/>
    <w:rsid w:val="0043224A"/>
    <w:rsid w:val="004365A8"/>
    <w:rsid w:val="00442AC4"/>
    <w:rsid w:val="00444F27"/>
    <w:rsid w:val="00445268"/>
    <w:rsid w:val="004612C4"/>
    <w:rsid w:val="00470C6B"/>
    <w:rsid w:val="00472604"/>
    <w:rsid w:val="00476FC7"/>
    <w:rsid w:val="004812FF"/>
    <w:rsid w:val="00481421"/>
    <w:rsid w:val="00482F6E"/>
    <w:rsid w:val="00483737"/>
    <w:rsid w:val="00483782"/>
    <w:rsid w:val="00483C6B"/>
    <w:rsid w:val="004854F8"/>
    <w:rsid w:val="004A62C5"/>
    <w:rsid w:val="004B14CB"/>
    <w:rsid w:val="004B5039"/>
    <w:rsid w:val="004B6967"/>
    <w:rsid w:val="004C26A5"/>
    <w:rsid w:val="004C493E"/>
    <w:rsid w:val="004C6481"/>
    <w:rsid w:val="004D4F4F"/>
    <w:rsid w:val="004D4FE0"/>
    <w:rsid w:val="004E2D29"/>
    <w:rsid w:val="004E6060"/>
    <w:rsid w:val="004E737F"/>
    <w:rsid w:val="004F01FB"/>
    <w:rsid w:val="004F2429"/>
    <w:rsid w:val="004F5E9A"/>
    <w:rsid w:val="00500688"/>
    <w:rsid w:val="005012DC"/>
    <w:rsid w:val="00514DED"/>
    <w:rsid w:val="005245CD"/>
    <w:rsid w:val="00526CED"/>
    <w:rsid w:val="00535361"/>
    <w:rsid w:val="00541015"/>
    <w:rsid w:val="00544B43"/>
    <w:rsid w:val="0054598C"/>
    <w:rsid w:val="00550002"/>
    <w:rsid w:val="005551B1"/>
    <w:rsid w:val="00565B31"/>
    <w:rsid w:val="00572EC4"/>
    <w:rsid w:val="0057359E"/>
    <w:rsid w:val="00573D4C"/>
    <w:rsid w:val="005760B4"/>
    <w:rsid w:val="00577AD8"/>
    <w:rsid w:val="00584275"/>
    <w:rsid w:val="005845D9"/>
    <w:rsid w:val="00586683"/>
    <w:rsid w:val="00591E1E"/>
    <w:rsid w:val="00594C77"/>
    <w:rsid w:val="005A12D6"/>
    <w:rsid w:val="005A1D83"/>
    <w:rsid w:val="005A3C71"/>
    <w:rsid w:val="005C0939"/>
    <w:rsid w:val="005C1284"/>
    <w:rsid w:val="005C45BA"/>
    <w:rsid w:val="005C562F"/>
    <w:rsid w:val="005D3782"/>
    <w:rsid w:val="005D428A"/>
    <w:rsid w:val="005D4C08"/>
    <w:rsid w:val="005D7AF0"/>
    <w:rsid w:val="005E055F"/>
    <w:rsid w:val="005E142D"/>
    <w:rsid w:val="005E1751"/>
    <w:rsid w:val="005E25C9"/>
    <w:rsid w:val="005E589E"/>
    <w:rsid w:val="00605049"/>
    <w:rsid w:val="00613C5C"/>
    <w:rsid w:val="00614B05"/>
    <w:rsid w:val="00615DAD"/>
    <w:rsid w:val="00620B3A"/>
    <w:rsid w:val="006300AE"/>
    <w:rsid w:val="00630E74"/>
    <w:rsid w:val="0063599C"/>
    <w:rsid w:val="0065572C"/>
    <w:rsid w:val="00657A45"/>
    <w:rsid w:val="00661C4E"/>
    <w:rsid w:val="006648B1"/>
    <w:rsid w:val="00665F4F"/>
    <w:rsid w:val="00667623"/>
    <w:rsid w:val="00671832"/>
    <w:rsid w:val="006761BB"/>
    <w:rsid w:val="0068214E"/>
    <w:rsid w:val="00685079"/>
    <w:rsid w:val="00686CD0"/>
    <w:rsid w:val="00686D10"/>
    <w:rsid w:val="00693DFD"/>
    <w:rsid w:val="00693F0D"/>
    <w:rsid w:val="00694FA0"/>
    <w:rsid w:val="006A0CF0"/>
    <w:rsid w:val="006A346D"/>
    <w:rsid w:val="006A49BC"/>
    <w:rsid w:val="006B1A97"/>
    <w:rsid w:val="006B2AD5"/>
    <w:rsid w:val="006B6E74"/>
    <w:rsid w:val="006C753A"/>
    <w:rsid w:val="006D1FF2"/>
    <w:rsid w:val="006D6904"/>
    <w:rsid w:val="006E05F5"/>
    <w:rsid w:val="006E6F56"/>
    <w:rsid w:val="006F0BAC"/>
    <w:rsid w:val="006F1FD2"/>
    <w:rsid w:val="006F556B"/>
    <w:rsid w:val="00704C74"/>
    <w:rsid w:val="00707044"/>
    <w:rsid w:val="007119AA"/>
    <w:rsid w:val="0071582F"/>
    <w:rsid w:val="0071616B"/>
    <w:rsid w:val="00722FC6"/>
    <w:rsid w:val="007239A9"/>
    <w:rsid w:val="00726391"/>
    <w:rsid w:val="007346F4"/>
    <w:rsid w:val="00737C71"/>
    <w:rsid w:val="00744F20"/>
    <w:rsid w:val="00746F06"/>
    <w:rsid w:val="00747CDD"/>
    <w:rsid w:val="00752946"/>
    <w:rsid w:val="00753BDD"/>
    <w:rsid w:val="00754BB3"/>
    <w:rsid w:val="007563F9"/>
    <w:rsid w:val="0076646B"/>
    <w:rsid w:val="007703CF"/>
    <w:rsid w:val="007709FE"/>
    <w:rsid w:val="00784129"/>
    <w:rsid w:val="007878ED"/>
    <w:rsid w:val="007938D1"/>
    <w:rsid w:val="007A15FE"/>
    <w:rsid w:val="007A2F14"/>
    <w:rsid w:val="007A4AFA"/>
    <w:rsid w:val="007B01C9"/>
    <w:rsid w:val="007B1104"/>
    <w:rsid w:val="007B31A7"/>
    <w:rsid w:val="007B4E55"/>
    <w:rsid w:val="007B7A8F"/>
    <w:rsid w:val="007C33E3"/>
    <w:rsid w:val="007C3473"/>
    <w:rsid w:val="007D2A09"/>
    <w:rsid w:val="007D44BA"/>
    <w:rsid w:val="007E0A24"/>
    <w:rsid w:val="007E3320"/>
    <w:rsid w:val="007F6AC1"/>
    <w:rsid w:val="00802E78"/>
    <w:rsid w:val="00805587"/>
    <w:rsid w:val="00805A67"/>
    <w:rsid w:val="00807009"/>
    <w:rsid w:val="00824FBD"/>
    <w:rsid w:val="0082697C"/>
    <w:rsid w:val="00831F5D"/>
    <w:rsid w:val="0083563C"/>
    <w:rsid w:val="00835A52"/>
    <w:rsid w:val="00841C2E"/>
    <w:rsid w:val="0084417E"/>
    <w:rsid w:val="00845E0D"/>
    <w:rsid w:val="008515CB"/>
    <w:rsid w:val="00856753"/>
    <w:rsid w:val="00867C62"/>
    <w:rsid w:val="008702F1"/>
    <w:rsid w:val="0087097A"/>
    <w:rsid w:val="00871F5E"/>
    <w:rsid w:val="008736FB"/>
    <w:rsid w:val="008806D5"/>
    <w:rsid w:val="008812FF"/>
    <w:rsid w:val="00886297"/>
    <w:rsid w:val="00891709"/>
    <w:rsid w:val="00892246"/>
    <w:rsid w:val="0089295A"/>
    <w:rsid w:val="00894F98"/>
    <w:rsid w:val="00895C18"/>
    <w:rsid w:val="008A4413"/>
    <w:rsid w:val="008A4BB8"/>
    <w:rsid w:val="008A5416"/>
    <w:rsid w:val="008A62B5"/>
    <w:rsid w:val="008B46FB"/>
    <w:rsid w:val="008C3774"/>
    <w:rsid w:val="008C74A9"/>
    <w:rsid w:val="008F1176"/>
    <w:rsid w:val="008F4196"/>
    <w:rsid w:val="008F7BDA"/>
    <w:rsid w:val="00900A17"/>
    <w:rsid w:val="0090172F"/>
    <w:rsid w:val="00904FEB"/>
    <w:rsid w:val="009202AD"/>
    <w:rsid w:val="009217F5"/>
    <w:rsid w:val="00935CFD"/>
    <w:rsid w:val="00941A05"/>
    <w:rsid w:val="009425FB"/>
    <w:rsid w:val="00947ADB"/>
    <w:rsid w:val="0095762B"/>
    <w:rsid w:val="00957ABC"/>
    <w:rsid w:val="0096324F"/>
    <w:rsid w:val="00963301"/>
    <w:rsid w:val="00967843"/>
    <w:rsid w:val="00981D44"/>
    <w:rsid w:val="009877B1"/>
    <w:rsid w:val="00987CCA"/>
    <w:rsid w:val="00995BA1"/>
    <w:rsid w:val="009969DF"/>
    <w:rsid w:val="009A4302"/>
    <w:rsid w:val="009A47EE"/>
    <w:rsid w:val="009A7AF9"/>
    <w:rsid w:val="009B5346"/>
    <w:rsid w:val="009B53A0"/>
    <w:rsid w:val="009C05CF"/>
    <w:rsid w:val="009C28C6"/>
    <w:rsid w:val="009D17ED"/>
    <w:rsid w:val="009E6841"/>
    <w:rsid w:val="009E68D7"/>
    <w:rsid w:val="009E728A"/>
    <w:rsid w:val="009E78AF"/>
    <w:rsid w:val="00A000AF"/>
    <w:rsid w:val="00A00699"/>
    <w:rsid w:val="00A07E33"/>
    <w:rsid w:val="00A1462F"/>
    <w:rsid w:val="00A15A8D"/>
    <w:rsid w:val="00A221F8"/>
    <w:rsid w:val="00A30EC2"/>
    <w:rsid w:val="00A3114B"/>
    <w:rsid w:val="00A3337C"/>
    <w:rsid w:val="00A42CB0"/>
    <w:rsid w:val="00A4395A"/>
    <w:rsid w:val="00A4481C"/>
    <w:rsid w:val="00A45EFE"/>
    <w:rsid w:val="00A4685E"/>
    <w:rsid w:val="00A46D9E"/>
    <w:rsid w:val="00A52246"/>
    <w:rsid w:val="00A52409"/>
    <w:rsid w:val="00A555DB"/>
    <w:rsid w:val="00A561F1"/>
    <w:rsid w:val="00A61DDE"/>
    <w:rsid w:val="00A63176"/>
    <w:rsid w:val="00A71ADF"/>
    <w:rsid w:val="00A72CDE"/>
    <w:rsid w:val="00A756E9"/>
    <w:rsid w:val="00A76291"/>
    <w:rsid w:val="00A772F8"/>
    <w:rsid w:val="00A83474"/>
    <w:rsid w:val="00AA0676"/>
    <w:rsid w:val="00AA23EB"/>
    <w:rsid w:val="00AA3CD8"/>
    <w:rsid w:val="00AA3F79"/>
    <w:rsid w:val="00AA7CCD"/>
    <w:rsid w:val="00AB03E0"/>
    <w:rsid w:val="00AC1AD8"/>
    <w:rsid w:val="00AC6C0B"/>
    <w:rsid w:val="00AE1883"/>
    <w:rsid w:val="00AE5951"/>
    <w:rsid w:val="00AF0AE8"/>
    <w:rsid w:val="00AF0C38"/>
    <w:rsid w:val="00AF571B"/>
    <w:rsid w:val="00B022B9"/>
    <w:rsid w:val="00B032DA"/>
    <w:rsid w:val="00B064C4"/>
    <w:rsid w:val="00B2144D"/>
    <w:rsid w:val="00B24B8B"/>
    <w:rsid w:val="00B31753"/>
    <w:rsid w:val="00B31E08"/>
    <w:rsid w:val="00B324B9"/>
    <w:rsid w:val="00B32626"/>
    <w:rsid w:val="00B32666"/>
    <w:rsid w:val="00B4323A"/>
    <w:rsid w:val="00B44039"/>
    <w:rsid w:val="00B4473B"/>
    <w:rsid w:val="00B46599"/>
    <w:rsid w:val="00B47F9B"/>
    <w:rsid w:val="00B566CE"/>
    <w:rsid w:val="00B75357"/>
    <w:rsid w:val="00B94A9A"/>
    <w:rsid w:val="00B95A22"/>
    <w:rsid w:val="00BA05AF"/>
    <w:rsid w:val="00BA0E44"/>
    <w:rsid w:val="00BA2809"/>
    <w:rsid w:val="00BA3A37"/>
    <w:rsid w:val="00BB1423"/>
    <w:rsid w:val="00BB35E4"/>
    <w:rsid w:val="00BB3FD8"/>
    <w:rsid w:val="00BC1312"/>
    <w:rsid w:val="00BC2A84"/>
    <w:rsid w:val="00BC5C65"/>
    <w:rsid w:val="00BD7DB1"/>
    <w:rsid w:val="00BE1926"/>
    <w:rsid w:val="00BE2B23"/>
    <w:rsid w:val="00BF3758"/>
    <w:rsid w:val="00C06A37"/>
    <w:rsid w:val="00C101E6"/>
    <w:rsid w:val="00C15765"/>
    <w:rsid w:val="00C16824"/>
    <w:rsid w:val="00C2434B"/>
    <w:rsid w:val="00C275AB"/>
    <w:rsid w:val="00C27B13"/>
    <w:rsid w:val="00C36B4D"/>
    <w:rsid w:val="00C71935"/>
    <w:rsid w:val="00C72DEC"/>
    <w:rsid w:val="00C76EA3"/>
    <w:rsid w:val="00C9315A"/>
    <w:rsid w:val="00C94A89"/>
    <w:rsid w:val="00CA068B"/>
    <w:rsid w:val="00CA2A33"/>
    <w:rsid w:val="00CB449A"/>
    <w:rsid w:val="00CC4089"/>
    <w:rsid w:val="00CD458A"/>
    <w:rsid w:val="00CE0FA9"/>
    <w:rsid w:val="00CE1CBD"/>
    <w:rsid w:val="00CE21C4"/>
    <w:rsid w:val="00CF03F7"/>
    <w:rsid w:val="00CF5E41"/>
    <w:rsid w:val="00D07A57"/>
    <w:rsid w:val="00D27393"/>
    <w:rsid w:val="00D33295"/>
    <w:rsid w:val="00D33408"/>
    <w:rsid w:val="00D359B1"/>
    <w:rsid w:val="00D412FD"/>
    <w:rsid w:val="00D4483A"/>
    <w:rsid w:val="00D44ABA"/>
    <w:rsid w:val="00D45392"/>
    <w:rsid w:val="00D46B47"/>
    <w:rsid w:val="00D479C8"/>
    <w:rsid w:val="00D54710"/>
    <w:rsid w:val="00D63180"/>
    <w:rsid w:val="00D64AA3"/>
    <w:rsid w:val="00D67FF5"/>
    <w:rsid w:val="00D74702"/>
    <w:rsid w:val="00D77362"/>
    <w:rsid w:val="00D7738D"/>
    <w:rsid w:val="00D77508"/>
    <w:rsid w:val="00D81990"/>
    <w:rsid w:val="00D83996"/>
    <w:rsid w:val="00D83B7D"/>
    <w:rsid w:val="00D93DB4"/>
    <w:rsid w:val="00D94287"/>
    <w:rsid w:val="00D94F1A"/>
    <w:rsid w:val="00DA40A7"/>
    <w:rsid w:val="00DA49DD"/>
    <w:rsid w:val="00DB0D41"/>
    <w:rsid w:val="00DB1850"/>
    <w:rsid w:val="00DB1F45"/>
    <w:rsid w:val="00DB2D9C"/>
    <w:rsid w:val="00DD2D1A"/>
    <w:rsid w:val="00DD58EA"/>
    <w:rsid w:val="00DD7041"/>
    <w:rsid w:val="00DE7FE9"/>
    <w:rsid w:val="00DF24EB"/>
    <w:rsid w:val="00DF6DD3"/>
    <w:rsid w:val="00DF6EEA"/>
    <w:rsid w:val="00E014C3"/>
    <w:rsid w:val="00E02136"/>
    <w:rsid w:val="00E025B1"/>
    <w:rsid w:val="00E03869"/>
    <w:rsid w:val="00E05835"/>
    <w:rsid w:val="00E11855"/>
    <w:rsid w:val="00E20450"/>
    <w:rsid w:val="00E214DC"/>
    <w:rsid w:val="00E31035"/>
    <w:rsid w:val="00E4735A"/>
    <w:rsid w:val="00E67081"/>
    <w:rsid w:val="00E67C80"/>
    <w:rsid w:val="00E73F17"/>
    <w:rsid w:val="00E86008"/>
    <w:rsid w:val="00E9048D"/>
    <w:rsid w:val="00E90814"/>
    <w:rsid w:val="00E92338"/>
    <w:rsid w:val="00E940E1"/>
    <w:rsid w:val="00EA08B6"/>
    <w:rsid w:val="00EA4619"/>
    <w:rsid w:val="00EA5FE1"/>
    <w:rsid w:val="00EA64F5"/>
    <w:rsid w:val="00EB1928"/>
    <w:rsid w:val="00EB2030"/>
    <w:rsid w:val="00EB7DD8"/>
    <w:rsid w:val="00EC1E89"/>
    <w:rsid w:val="00ED2299"/>
    <w:rsid w:val="00ED2747"/>
    <w:rsid w:val="00ED5096"/>
    <w:rsid w:val="00EE4835"/>
    <w:rsid w:val="00EF458D"/>
    <w:rsid w:val="00EF7721"/>
    <w:rsid w:val="00EF7863"/>
    <w:rsid w:val="00F02ADC"/>
    <w:rsid w:val="00F07406"/>
    <w:rsid w:val="00F10C7B"/>
    <w:rsid w:val="00F10D6F"/>
    <w:rsid w:val="00F14038"/>
    <w:rsid w:val="00F21A18"/>
    <w:rsid w:val="00F21F85"/>
    <w:rsid w:val="00F22A29"/>
    <w:rsid w:val="00F23C08"/>
    <w:rsid w:val="00F31465"/>
    <w:rsid w:val="00F3567D"/>
    <w:rsid w:val="00F37C88"/>
    <w:rsid w:val="00F57947"/>
    <w:rsid w:val="00F7076F"/>
    <w:rsid w:val="00F739E1"/>
    <w:rsid w:val="00F750A4"/>
    <w:rsid w:val="00F76D77"/>
    <w:rsid w:val="00FA5431"/>
    <w:rsid w:val="00FB1759"/>
    <w:rsid w:val="00FB17EF"/>
    <w:rsid w:val="00FB288D"/>
    <w:rsid w:val="00FB735B"/>
    <w:rsid w:val="00FC1D99"/>
    <w:rsid w:val="00FC3CA6"/>
    <w:rsid w:val="00FD0A41"/>
    <w:rsid w:val="00FE0D41"/>
    <w:rsid w:val="00FE1EC6"/>
    <w:rsid w:val="00FF336B"/>
    <w:rsid w:val="11F26A39"/>
    <w:rsid w:val="163A6F1C"/>
    <w:rsid w:val="1E891010"/>
    <w:rsid w:val="32547465"/>
    <w:rsid w:val="3AAE75C1"/>
    <w:rsid w:val="3BE72450"/>
    <w:rsid w:val="51D074C0"/>
    <w:rsid w:val="6557C29D"/>
    <w:rsid w:val="74461920"/>
    <w:rsid w:val="79C12C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7499D"/>
  <w15:chartTrackingRefBased/>
  <w15:docId w15:val="{BF63AC70-94BF-48F1-A3E8-A8E38F32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BA"/>
    <w:rPr>
      <w:rFonts w:ascii="Verdana" w:hAnsi="Verdana"/>
    </w:rPr>
  </w:style>
  <w:style w:type="paragraph" w:styleId="Heading1">
    <w:name w:val="heading 1"/>
    <w:basedOn w:val="Normal"/>
    <w:next w:val="Normal"/>
    <w:link w:val="Heading1Char"/>
    <w:uiPriority w:val="9"/>
    <w:qFormat/>
    <w:rsid w:val="005C45BA"/>
    <w:pPr>
      <w:keepNext/>
      <w:keepLines/>
      <w:spacing w:before="240" w:after="0"/>
      <w:outlineLvl w:val="0"/>
    </w:pPr>
    <w:rPr>
      <w:rFonts w:eastAsiaTheme="majorEastAsia" w:cstheme="majorBidi"/>
      <w:color w:val="000099"/>
      <w:sz w:val="36"/>
      <w:szCs w:val="36"/>
    </w:rPr>
  </w:style>
  <w:style w:type="paragraph" w:styleId="Heading2">
    <w:name w:val="heading 2"/>
    <w:basedOn w:val="Normal"/>
    <w:next w:val="Normal"/>
    <w:link w:val="Heading2Char"/>
    <w:uiPriority w:val="9"/>
    <w:unhideWhenUsed/>
    <w:qFormat/>
    <w:rsid w:val="00E014C3"/>
    <w:pPr>
      <w:keepNext/>
      <w:keepLines/>
      <w:spacing w:before="40" w:after="0"/>
      <w:outlineLvl w:val="1"/>
    </w:pPr>
    <w:rPr>
      <w:rFonts w:eastAsiaTheme="majorEastAsia" w:cstheme="majorBidi"/>
      <w:color w:val="064680" w:themeColor="accent2"/>
      <w:sz w:val="26"/>
      <w:szCs w:val="26"/>
    </w:rPr>
  </w:style>
  <w:style w:type="paragraph" w:styleId="Heading3">
    <w:name w:val="heading 3"/>
    <w:basedOn w:val="Normal"/>
    <w:link w:val="Heading3Char"/>
    <w:uiPriority w:val="9"/>
    <w:qFormat/>
    <w:rsid w:val="003F4F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DED"/>
  </w:style>
  <w:style w:type="paragraph" w:styleId="Footer">
    <w:name w:val="footer"/>
    <w:basedOn w:val="Normal"/>
    <w:link w:val="FooterChar"/>
    <w:uiPriority w:val="99"/>
    <w:unhideWhenUsed/>
    <w:rsid w:val="00514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DED"/>
  </w:style>
  <w:style w:type="character" w:customStyle="1" w:styleId="Heading1Char">
    <w:name w:val="Heading 1 Char"/>
    <w:basedOn w:val="DefaultParagraphFont"/>
    <w:link w:val="Heading1"/>
    <w:uiPriority w:val="9"/>
    <w:rsid w:val="005C45BA"/>
    <w:rPr>
      <w:rFonts w:ascii="Verdana" w:eastAsiaTheme="majorEastAsia" w:hAnsi="Verdana" w:cstheme="majorBidi"/>
      <w:color w:val="000099"/>
      <w:sz w:val="36"/>
      <w:szCs w:val="36"/>
    </w:rPr>
  </w:style>
  <w:style w:type="paragraph" w:styleId="Title">
    <w:name w:val="Title"/>
    <w:basedOn w:val="Normal"/>
    <w:next w:val="Normal"/>
    <w:link w:val="TitleChar"/>
    <w:uiPriority w:val="10"/>
    <w:qFormat/>
    <w:rsid w:val="00376DED"/>
    <w:pPr>
      <w:numPr>
        <w:ilvl w:val="1"/>
      </w:numPr>
      <w:spacing w:line="240" w:lineRule="auto"/>
    </w:pPr>
    <w:rPr>
      <w:rFonts w:ascii="Montserrat Medium" w:hAnsi="Montserrat Medium"/>
      <w:color w:val="064680"/>
      <w:sz w:val="72"/>
      <w:szCs w:val="36"/>
    </w:rPr>
  </w:style>
  <w:style w:type="character" w:customStyle="1" w:styleId="TitleChar">
    <w:name w:val="Title Char"/>
    <w:basedOn w:val="DefaultParagraphFont"/>
    <w:link w:val="Title"/>
    <w:uiPriority w:val="10"/>
    <w:rsid w:val="00376DED"/>
    <w:rPr>
      <w:rFonts w:ascii="Montserrat Medium" w:hAnsi="Montserrat Medium"/>
      <w:color w:val="064680"/>
      <w:sz w:val="72"/>
      <w:szCs w:val="36"/>
    </w:rPr>
  </w:style>
  <w:style w:type="paragraph" w:styleId="Subtitle">
    <w:name w:val="Subtitle"/>
    <w:basedOn w:val="Normal"/>
    <w:next w:val="Normal"/>
    <w:link w:val="SubtitleChar"/>
    <w:uiPriority w:val="11"/>
    <w:qFormat/>
    <w:rsid w:val="00B032DA"/>
    <w:pPr>
      <w:numPr>
        <w:ilvl w:val="1"/>
      </w:numPr>
      <w:spacing w:line="240" w:lineRule="auto"/>
    </w:pPr>
    <w:rPr>
      <w:color w:val="667077"/>
      <w:sz w:val="40"/>
      <w:szCs w:val="30"/>
    </w:rPr>
  </w:style>
  <w:style w:type="character" w:customStyle="1" w:styleId="SubtitleChar">
    <w:name w:val="Subtitle Char"/>
    <w:basedOn w:val="DefaultParagraphFont"/>
    <w:link w:val="Subtitle"/>
    <w:uiPriority w:val="11"/>
    <w:rsid w:val="00B032DA"/>
    <w:rPr>
      <w:rFonts w:ascii="Montserrat" w:hAnsi="Montserrat"/>
      <w:color w:val="667077"/>
      <w:sz w:val="40"/>
      <w:szCs w:val="30"/>
    </w:rPr>
  </w:style>
  <w:style w:type="paragraph" w:styleId="ListParagraph">
    <w:name w:val="List Paragraph"/>
    <w:basedOn w:val="Normal"/>
    <w:uiPriority w:val="34"/>
    <w:qFormat/>
    <w:rsid w:val="00F739E1"/>
    <w:pPr>
      <w:ind w:left="720"/>
      <w:contextualSpacing/>
    </w:pPr>
  </w:style>
  <w:style w:type="paragraph" w:customStyle="1" w:styleId="Subheader">
    <w:name w:val="Subheader"/>
    <w:basedOn w:val="Normal"/>
    <w:link w:val="SubheaderChar"/>
    <w:qFormat/>
    <w:rsid w:val="005C45BA"/>
    <w:pPr>
      <w:spacing w:line="240" w:lineRule="auto"/>
    </w:pPr>
    <w:rPr>
      <w:color w:val="000000" w:themeColor="text1"/>
      <w:sz w:val="32"/>
      <w:szCs w:val="28"/>
    </w:rPr>
  </w:style>
  <w:style w:type="character" w:customStyle="1" w:styleId="SubheaderChar">
    <w:name w:val="Subheader Char"/>
    <w:basedOn w:val="DefaultParagraphFont"/>
    <w:link w:val="Subheader"/>
    <w:rsid w:val="005C45BA"/>
    <w:rPr>
      <w:rFonts w:ascii="Verdana" w:hAnsi="Verdana"/>
      <w:color w:val="000000" w:themeColor="text1"/>
      <w:sz w:val="32"/>
      <w:szCs w:val="28"/>
    </w:rPr>
  </w:style>
  <w:style w:type="table" w:styleId="ListTable3-Accent3">
    <w:name w:val="List Table 3 Accent 3"/>
    <w:basedOn w:val="TableNormal"/>
    <w:uiPriority w:val="48"/>
    <w:rsid w:val="00F739E1"/>
    <w:pPr>
      <w:spacing w:after="0" w:line="240" w:lineRule="auto"/>
    </w:pPr>
    <w:tblPr>
      <w:tblStyleRowBandSize w:val="1"/>
      <w:tblStyleColBandSize w:val="1"/>
      <w:tblBorders>
        <w:top w:val="single" w:sz="4" w:space="0" w:color="667077" w:themeColor="accent3"/>
        <w:left w:val="single" w:sz="4" w:space="0" w:color="667077" w:themeColor="accent3"/>
        <w:bottom w:val="single" w:sz="4" w:space="0" w:color="667077" w:themeColor="accent3"/>
        <w:right w:val="single" w:sz="4" w:space="0" w:color="667077" w:themeColor="accent3"/>
      </w:tblBorders>
    </w:tblPr>
    <w:tcPr>
      <w:shd w:val="clear" w:color="auto" w:fill="FFFFFF" w:themeFill="background1"/>
    </w:tcPr>
    <w:tblStylePr w:type="firstRow">
      <w:rPr>
        <w:b/>
        <w:bCs/>
        <w:color w:val="FFFFFF" w:themeColor="background1"/>
      </w:rPr>
      <w:tblPr/>
      <w:tcPr>
        <w:shd w:val="clear" w:color="auto" w:fill="667077" w:themeFill="accent3"/>
      </w:tcPr>
    </w:tblStylePr>
    <w:tblStylePr w:type="lastRow">
      <w:rPr>
        <w:b/>
        <w:bCs/>
      </w:rPr>
      <w:tblPr/>
      <w:tcPr>
        <w:tcBorders>
          <w:top w:val="double" w:sz="4" w:space="0" w:color="66707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7077" w:themeColor="accent3"/>
          <w:right w:val="single" w:sz="4" w:space="0" w:color="667077" w:themeColor="accent3"/>
        </w:tcBorders>
      </w:tcPr>
    </w:tblStylePr>
    <w:tblStylePr w:type="band1Horz">
      <w:tblPr/>
      <w:tcPr>
        <w:tcBorders>
          <w:top w:val="single" w:sz="4" w:space="0" w:color="667077" w:themeColor="accent3"/>
          <w:bottom w:val="single" w:sz="4" w:space="0" w:color="66707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7077" w:themeColor="accent3"/>
          <w:left w:val="nil"/>
        </w:tcBorders>
      </w:tcPr>
    </w:tblStylePr>
    <w:tblStylePr w:type="swCell">
      <w:tblPr/>
      <w:tcPr>
        <w:tcBorders>
          <w:top w:val="double" w:sz="4" w:space="0" w:color="667077" w:themeColor="accent3"/>
          <w:right w:val="nil"/>
        </w:tcBorders>
      </w:tcPr>
    </w:tblStylePr>
  </w:style>
  <w:style w:type="character" w:styleId="Hyperlink">
    <w:name w:val="Hyperlink"/>
    <w:basedOn w:val="DefaultParagraphFont"/>
    <w:uiPriority w:val="99"/>
    <w:unhideWhenUsed/>
    <w:rsid w:val="00F739E1"/>
    <w:rPr>
      <w:color w:val="064680" w:themeColor="hyperlink"/>
      <w:u w:val="single"/>
    </w:rPr>
  </w:style>
  <w:style w:type="paragraph" w:styleId="BalloonText">
    <w:name w:val="Balloon Text"/>
    <w:basedOn w:val="Normal"/>
    <w:link w:val="BalloonTextChar"/>
    <w:uiPriority w:val="99"/>
    <w:semiHidden/>
    <w:unhideWhenUsed/>
    <w:rsid w:val="00F73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9E1"/>
    <w:rPr>
      <w:rFonts w:ascii="Segoe UI" w:hAnsi="Segoe UI" w:cs="Segoe UI"/>
      <w:color w:val="767676"/>
      <w:sz w:val="18"/>
      <w:szCs w:val="18"/>
    </w:rPr>
  </w:style>
  <w:style w:type="character" w:customStyle="1" w:styleId="UnresolvedMention1">
    <w:name w:val="Unresolved Mention1"/>
    <w:basedOn w:val="DefaultParagraphFont"/>
    <w:uiPriority w:val="99"/>
    <w:semiHidden/>
    <w:unhideWhenUsed/>
    <w:rsid w:val="00F739E1"/>
    <w:rPr>
      <w:color w:val="605E5C"/>
      <w:shd w:val="clear" w:color="auto" w:fill="E1DFDD"/>
    </w:rPr>
  </w:style>
  <w:style w:type="paragraph" w:styleId="NoSpacing">
    <w:name w:val="No Spacing"/>
    <w:uiPriority w:val="1"/>
    <w:rsid w:val="00DF24EB"/>
    <w:pPr>
      <w:spacing w:after="0" w:line="240" w:lineRule="auto"/>
    </w:pPr>
    <w:rPr>
      <w:rFonts w:ascii="Montserrat" w:hAnsi="Montserrat"/>
    </w:rPr>
  </w:style>
  <w:style w:type="table" w:customStyle="1" w:styleId="TableGrid1">
    <w:name w:val="Table Grid1"/>
    <w:basedOn w:val="TableNormal"/>
    <w:next w:val="TableGrid"/>
    <w:uiPriority w:val="59"/>
    <w:rsid w:val="00DF24EB"/>
    <w:pPr>
      <w:spacing w:after="0" w:line="240" w:lineRule="auto"/>
    </w:pPr>
    <w:rPr>
      <w:rFonts w:ascii="Times New Roman" w:eastAsia="Times New Roman" w:hAnsi="Times New Roman" w:cs="Times New Roman"/>
      <w:sz w:val="20"/>
      <w:szCs w:val="20"/>
      <w:lang w:eastAsia="ja-JP"/>
    </w:rPr>
    <w:tblPr>
      <w:tblBorders>
        <w:top w:val="single" w:sz="4" w:space="0" w:color="505759"/>
        <w:left w:val="single" w:sz="4" w:space="0" w:color="505759"/>
        <w:bottom w:val="single" w:sz="4" w:space="0" w:color="505759"/>
        <w:right w:val="single" w:sz="4" w:space="0" w:color="505759"/>
        <w:insideH w:val="single" w:sz="4" w:space="0" w:color="505759"/>
        <w:insideV w:val="single" w:sz="4" w:space="0" w:color="505759"/>
      </w:tblBorders>
    </w:tblPr>
  </w:style>
  <w:style w:type="table" w:styleId="TableGrid">
    <w:name w:val="Table Grid"/>
    <w:basedOn w:val="TableNormal"/>
    <w:uiPriority w:val="39"/>
    <w:rsid w:val="00DF2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1594"/>
    <w:rPr>
      <w:sz w:val="16"/>
      <w:szCs w:val="16"/>
    </w:rPr>
  </w:style>
  <w:style w:type="paragraph" w:styleId="CommentText">
    <w:name w:val="annotation text"/>
    <w:basedOn w:val="Normal"/>
    <w:link w:val="CommentTextChar"/>
    <w:uiPriority w:val="99"/>
    <w:semiHidden/>
    <w:unhideWhenUsed/>
    <w:rsid w:val="00301594"/>
    <w:pPr>
      <w:spacing w:line="240" w:lineRule="auto"/>
    </w:pPr>
    <w:rPr>
      <w:sz w:val="20"/>
      <w:szCs w:val="20"/>
    </w:rPr>
  </w:style>
  <w:style w:type="character" w:customStyle="1" w:styleId="CommentTextChar">
    <w:name w:val="Comment Text Char"/>
    <w:basedOn w:val="DefaultParagraphFont"/>
    <w:link w:val="CommentText"/>
    <w:uiPriority w:val="99"/>
    <w:semiHidden/>
    <w:rsid w:val="00301594"/>
    <w:rPr>
      <w:rFonts w:ascii="Montserrat" w:hAnsi="Montserrat"/>
      <w:sz w:val="20"/>
      <w:szCs w:val="20"/>
    </w:rPr>
  </w:style>
  <w:style w:type="paragraph" w:styleId="CommentSubject">
    <w:name w:val="annotation subject"/>
    <w:basedOn w:val="CommentText"/>
    <w:next w:val="CommentText"/>
    <w:link w:val="CommentSubjectChar"/>
    <w:uiPriority w:val="99"/>
    <w:semiHidden/>
    <w:unhideWhenUsed/>
    <w:rsid w:val="00301594"/>
    <w:rPr>
      <w:b/>
      <w:bCs/>
    </w:rPr>
  </w:style>
  <w:style w:type="character" w:customStyle="1" w:styleId="CommentSubjectChar">
    <w:name w:val="Comment Subject Char"/>
    <w:basedOn w:val="CommentTextChar"/>
    <w:link w:val="CommentSubject"/>
    <w:uiPriority w:val="99"/>
    <w:semiHidden/>
    <w:rsid w:val="00301594"/>
    <w:rPr>
      <w:rFonts w:ascii="Montserrat" w:hAnsi="Montserrat"/>
      <w:b/>
      <w:bCs/>
      <w:sz w:val="20"/>
      <w:szCs w:val="20"/>
    </w:rPr>
  </w:style>
  <w:style w:type="paragraph" w:styleId="NormalWeb">
    <w:name w:val="Normal (Web)"/>
    <w:basedOn w:val="Normal"/>
    <w:uiPriority w:val="99"/>
    <w:unhideWhenUsed/>
    <w:rsid w:val="006A0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014C3"/>
    <w:rPr>
      <w:rFonts w:ascii="Verdana" w:eastAsiaTheme="majorEastAsia" w:hAnsi="Verdana" w:cstheme="majorBidi"/>
      <w:color w:val="064680" w:themeColor="accent2"/>
      <w:sz w:val="26"/>
      <w:szCs w:val="26"/>
    </w:rPr>
  </w:style>
  <w:style w:type="character" w:customStyle="1" w:styleId="Heading3Char">
    <w:name w:val="Heading 3 Char"/>
    <w:basedOn w:val="DefaultParagraphFont"/>
    <w:link w:val="Heading3"/>
    <w:uiPriority w:val="9"/>
    <w:rsid w:val="003F4F06"/>
    <w:rPr>
      <w:rFonts w:ascii="Times New Roman" w:eastAsia="Times New Roman" w:hAnsi="Times New Roman" w:cs="Times New Roman"/>
      <w:b/>
      <w:bCs/>
      <w:sz w:val="27"/>
      <w:szCs w:val="27"/>
    </w:rPr>
  </w:style>
  <w:style w:type="paragraph" w:customStyle="1" w:styleId="msonormal0">
    <w:name w:val="msonormal"/>
    <w:basedOn w:val="Normal"/>
    <w:rsid w:val="003F4F0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4F06"/>
    <w:rPr>
      <w:color w:val="800080"/>
      <w:u w:val="single"/>
    </w:rPr>
  </w:style>
  <w:style w:type="character" w:customStyle="1" w:styleId="apple-tab-span">
    <w:name w:val="apple-tab-span"/>
    <w:basedOn w:val="DefaultParagraphFont"/>
    <w:rsid w:val="003F4F06"/>
  </w:style>
  <w:style w:type="paragraph" w:styleId="TOCHeading">
    <w:name w:val="TOC Heading"/>
    <w:basedOn w:val="Heading1"/>
    <w:next w:val="Normal"/>
    <w:uiPriority w:val="39"/>
    <w:unhideWhenUsed/>
    <w:qFormat/>
    <w:rsid w:val="003F4F06"/>
    <w:pPr>
      <w:outlineLvl w:val="9"/>
    </w:pPr>
    <w:rPr>
      <w:rFonts w:asciiTheme="majorHAnsi" w:hAnsiTheme="majorHAnsi"/>
      <w:color w:val="881722" w:themeColor="accent1" w:themeShade="BF"/>
      <w:sz w:val="32"/>
      <w:szCs w:val="32"/>
    </w:rPr>
  </w:style>
  <w:style w:type="paragraph" w:styleId="TOC2">
    <w:name w:val="toc 2"/>
    <w:basedOn w:val="Normal"/>
    <w:next w:val="Normal"/>
    <w:autoRedefine/>
    <w:uiPriority w:val="39"/>
    <w:unhideWhenUsed/>
    <w:rsid w:val="003F4F06"/>
    <w:pPr>
      <w:spacing w:after="100"/>
      <w:ind w:left="220"/>
    </w:pPr>
  </w:style>
  <w:style w:type="paragraph" w:styleId="TOC1">
    <w:name w:val="toc 1"/>
    <w:basedOn w:val="Normal"/>
    <w:next w:val="Normal"/>
    <w:autoRedefine/>
    <w:uiPriority w:val="39"/>
    <w:unhideWhenUsed/>
    <w:rsid w:val="003F4F06"/>
    <w:pPr>
      <w:spacing w:after="100"/>
    </w:pPr>
  </w:style>
  <w:style w:type="paragraph" w:styleId="TOC3">
    <w:name w:val="toc 3"/>
    <w:basedOn w:val="Normal"/>
    <w:next w:val="Normal"/>
    <w:autoRedefine/>
    <w:uiPriority w:val="39"/>
    <w:unhideWhenUsed/>
    <w:rsid w:val="003F4F06"/>
    <w:pPr>
      <w:spacing w:after="100"/>
      <w:ind w:left="440"/>
    </w:pPr>
  </w:style>
  <w:style w:type="paragraph" w:customStyle="1" w:styleId="Hawkins">
    <w:name w:val="Hawkins"/>
    <w:basedOn w:val="Heading2"/>
    <w:link w:val="HawkinsChar"/>
    <w:qFormat/>
    <w:rsid w:val="005C45BA"/>
    <w:pPr>
      <w:spacing w:before="360" w:after="120"/>
    </w:pPr>
    <w:rPr>
      <w:rFonts w:cs="Arial"/>
      <w:color w:val="002D71"/>
      <w:sz w:val="32"/>
      <w:szCs w:val="32"/>
    </w:rPr>
  </w:style>
  <w:style w:type="character" w:customStyle="1" w:styleId="HawkinsChar">
    <w:name w:val="Hawkins Char"/>
    <w:basedOn w:val="Heading2Char"/>
    <w:link w:val="Hawkins"/>
    <w:rsid w:val="005C45BA"/>
    <w:rPr>
      <w:rFonts w:ascii="Verdana" w:eastAsiaTheme="majorEastAsia" w:hAnsi="Verdana" w:cs="Arial"/>
      <w:color w:val="002D7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527568">
      <w:bodyDiv w:val="1"/>
      <w:marLeft w:val="0"/>
      <w:marRight w:val="0"/>
      <w:marTop w:val="0"/>
      <w:marBottom w:val="0"/>
      <w:divBdr>
        <w:top w:val="none" w:sz="0" w:space="0" w:color="auto"/>
        <w:left w:val="none" w:sz="0" w:space="0" w:color="auto"/>
        <w:bottom w:val="none" w:sz="0" w:space="0" w:color="auto"/>
        <w:right w:val="none" w:sz="0" w:space="0" w:color="auto"/>
      </w:divBdr>
    </w:div>
    <w:div w:id="1466389950">
      <w:bodyDiv w:val="1"/>
      <w:marLeft w:val="0"/>
      <w:marRight w:val="0"/>
      <w:marTop w:val="0"/>
      <w:marBottom w:val="0"/>
      <w:divBdr>
        <w:top w:val="none" w:sz="0" w:space="0" w:color="auto"/>
        <w:left w:val="none" w:sz="0" w:space="0" w:color="auto"/>
        <w:bottom w:val="none" w:sz="0" w:space="0" w:color="auto"/>
        <w:right w:val="none" w:sz="0" w:space="0" w:color="auto"/>
      </w:divBdr>
    </w:div>
    <w:div w:id="18419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oftware\Templates\VetStarts_Word%20Template%201.dotx" TargetMode="External"/></Relationships>
</file>

<file path=word/theme/theme1.xml><?xml version="1.0" encoding="utf-8"?>
<a:theme xmlns:a="http://schemas.openxmlformats.org/drawingml/2006/main" name="Office Theme">
  <a:themeElements>
    <a:clrScheme name="VetStarts">
      <a:dk1>
        <a:sysClr val="windowText" lastClr="000000"/>
      </a:dk1>
      <a:lt1>
        <a:sysClr val="window" lastClr="FFFFFF"/>
      </a:lt1>
      <a:dk2>
        <a:srgbClr val="064680"/>
      </a:dk2>
      <a:lt2>
        <a:srgbClr val="DFDFDF"/>
      </a:lt2>
      <a:accent1>
        <a:srgbClr val="B71F2E"/>
      </a:accent1>
      <a:accent2>
        <a:srgbClr val="064680"/>
      </a:accent2>
      <a:accent3>
        <a:srgbClr val="667077"/>
      </a:accent3>
      <a:accent4>
        <a:srgbClr val="DFDFDF"/>
      </a:accent4>
      <a:accent5>
        <a:srgbClr val="FFFFFF"/>
      </a:accent5>
      <a:accent6>
        <a:srgbClr val="000000"/>
      </a:accent6>
      <a:hlink>
        <a:srgbClr val="064680"/>
      </a:hlink>
      <a:folHlink>
        <a:srgbClr val="064680"/>
      </a:folHlink>
    </a:clrScheme>
    <a:fontScheme name="Custom 1">
      <a:majorFont>
        <a:latin typeface="Montserrat Medium"/>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2F04401CD48498FCE0F701D7207F5" ma:contentTypeVersion="" ma:contentTypeDescription="Create a new document." ma:contentTypeScope="" ma:versionID="5e5db1d8fd3d6f26ba194eccb2273f79">
  <xsd:schema xmlns:xsd="http://www.w3.org/2001/XMLSchema" xmlns:xs="http://www.w3.org/2001/XMLSchema" xmlns:p="http://schemas.microsoft.com/office/2006/metadata/properties" xmlns:ns1="http://schemas.microsoft.com/sharepoint/v3" xmlns:ns2="3d080bf5-a880-4dc4-ba4c-d4f6e4e98f06" xmlns:ns3="3b71e191-ea73-4467-9d96-c1ca3396f167" targetNamespace="http://schemas.microsoft.com/office/2006/metadata/properties" ma:root="true" ma:fieldsID="288d80082d2ca68978e082e2ab3bff9f" ns1:_="" ns2:_="" ns3:_="">
    <xsd:import namespace="http://schemas.microsoft.com/sharepoint/v3"/>
    <xsd:import namespace="3d080bf5-a880-4dc4-ba4c-d4f6e4e98f06"/>
    <xsd:import namespace="3b71e191-ea73-4467-9d96-c1ca3396f16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80bf5-a880-4dc4-ba4c-d4f6e4e98f0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b71e191-ea73-4467-9d96-c1ca3396f167"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0F0B50-1D59-4D3B-BCDF-C126E0B9D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080bf5-a880-4dc4-ba4c-d4f6e4e98f06"/>
    <ds:schemaRef ds:uri="3b71e191-ea73-4467-9d96-c1ca3396f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1F1675-7646-4ECE-B6B3-CC6E230ED351}">
  <ds:schemaRefs>
    <ds:schemaRef ds:uri="http://schemas.openxmlformats.org/officeDocument/2006/bibliography"/>
  </ds:schemaRefs>
</ds:datastoreItem>
</file>

<file path=customXml/itemProps3.xml><?xml version="1.0" encoding="utf-8"?>
<ds:datastoreItem xmlns:ds="http://schemas.openxmlformats.org/officeDocument/2006/customXml" ds:itemID="{500BEDF9-9A9D-4F56-97AD-50D45780ED83}">
  <ds:schemaRefs>
    <ds:schemaRef ds:uri="http://schemas.microsoft.com/sharepoint/v3/contenttype/forms"/>
  </ds:schemaRefs>
</ds:datastoreItem>
</file>

<file path=customXml/itemProps4.xml><?xml version="1.0" encoding="utf-8"?>
<ds:datastoreItem xmlns:ds="http://schemas.openxmlformats.org/officeDocument/2006/customXml" ds:itemID="{D9C13125-E762-4644-BCD9-928D89EF33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VetStarts_Word Template 1</Template>
  <TotalTime>21</TotalTime>
  <Pages>16</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TWO-YEAR STRATEGIC PLAN</vt:lpstr>
    </vt:vector>
  </TitlesOfParts>
  <Company>VETSTARTS | 301 S Center St, Arlington, TX 76010</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TWO-YEAR STRATEGIC PLAN</dc:title>
  <dc:subject>Hawkins independent school district</dc:subject>
  <dc:creator>Courtney McIlvoy</dc:creator>
  <cp:keywords/>
  <dc:description/>
  <cp:lastModifiedBy>Administrator Small Steps</cp:lastModifiedBy>
  <cp:revision>18</cp:revision>
  <cp:lastPrinted>2020-08-13T17:18:00Z</cp:lastPrinted>
  <dcterms:created xsi:type="dcterms:W3CDTF">2020-08-11T14:39:00Z</dcterms:created>
  <dcterms:modified xsi:type="dcterms:W3CDTF">2020-08-13T17:18:00Z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0x0101000662F04401CD48498FCE0F701D7207F5</vt:lpwstr>
  </property>
</Properties>
</file>